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CA163C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CA163C">
        <w:rPr>
          <w:rFonts w:ascii="標楷體" w:eastAsia="標楷體" w:hAnsi="標楷體" w:hint="eastAsia"/>
          <w:b/>
          <w:sz w:val="30"/>
          <w:szCs w:val="30"/>
        </w:rPr>
        <w:t>南投</w:t>
      </w:r>
      <w:r w:rsidRPr="00CA163C">
        <w:rPr>
          <w:rFonts w:ascii="標楷體" w:eastAsia="標楷體" w:hAnsi="標楷體"/>
          <w:b/>
          <w:sz w:val="30"/>
          <w:szCs w:val="30"/>
        </w:rPr>
        <w:t>縣</w:t>
      </w:r>
      <w:r w:rsidR="000551A1">
        <w:rPr>
          <w:rFonts w:ascii="標楷體" w:eastAsia="標楷體" w:hAnsi="標楷體" w:hint="eastAsia"/>
          <w:b/>
          <w:sz w:val="30"/>
          <w:szCs w:val="30"/>
        </w:rPr>
        <w:t>仁愛</w:t>
      </w:r>
      <w:r w:rsidR="000551A1" w:rsidRPr="00FF6271">
        <w:rPr>
          <w:rFonts w:ascii="標楷體" w:eastAsia="標楷體" w:hAnsi="標楷體"/>
          <w:b/>
          <w:sz w:val="30"/>
          <w:szCs w:val="30"/>
        </w:rPr>
        <w:t>國民</w:t>
      </w:r>
      <w:r w:rsidR="000551A1" w:rsidRPr="00FF6271">
        <w:rPr>
          <w:rFonts w:ascii="標楷體" w:eastAsia="標楷體" w:hAnsi="標楷體" w:hint="eastAsia"/>
          <w:b/>
          <w:sz w:val="30"/>
          <w:szCs w:val="30"/>
        </w:rPr>
        <w:t>中</w:t>
      </w:r>
      <w:r w:rsidR="000551A1" w:rsidRPr="00FF6271">
        <w:rPr>
          <w:rFonts w:ascii="標楷體" w:eastAsia="標楷體" w:hAnsi="標楷體"/>
          <w:b/>
          <w:sz w:val="30"/>
          <w:szCs w:val="30"/>
        </w:rPr>
        <w:t>學</w:t>
      </w:r>
      <w:r w:rsidR="000551A1" w:rsidRPr="00FF6271">
        <w:rPr>
          <w:rFonts w:ascii="標楷體" w:eastAsia="標楷體" w:hAnsi="標楷體" w:hint="eastAsia"/>
          <w:b/>
          <w:sz w:val="30"/>
          <w:szCs w:val="30"/>
        </w:rPr>
        <w:t xml:space="preserve"> 11</w:t>
      </w:r>
      <w:r w:rsidR="000551A1">
        <w:rPr>
          <w:rFonts w:ascii="標楷體" w:eastAsia="標楷體" w:hAnsi="標楷體" w:hint="eastAsia"/>
          <w:b/>
          <w:sz w:val="30"/>
          <w:szCs w:val="30"/>
        </w:rPr>
        <w:t>1</w:t>
      </w:r>
      <w:r w:rsidR="000551A1" w:rsidRPr="00FF6271">
        <w:rPr>
          <w:rFonts w:ascii="標楷體" w:eastAsia="標楷體" w:hAnsi="標楷體"/>
          <w:b/>
          <w:sz w:val="30"/>
          <w:szCs w:val="30"/>
        </w:rPr>
        <w:t>學年度</w:t>
      </w:r>
      <w:r w:rsidR="000551A1" w:rsidRPr="00B32DC9">
        <w:rPr>
          <w:rFonts w:ascii="標楷體" w:eastAsia="標楷體" w:hAnsi="標楷體" w:hint="eastAsia"/>
          <w:b/>
          <w:sz w:val="30"/>
          <w:szCs w:val="30"/>
        </w:rPr>
        <w:t>資訊科技</w:t>
      </w:r>
      <w:bookmarkStart w:id="0" w:name="_GoBack"/>
      <w:bookmarkEnd w:id="0"/>
      <w:r w:rsidR="002B1165" w:rsidRPr="00CA163C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CA163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CA163C">
        <w:rPr>
          <w:rFonts w:ascii="標楷體" w:eastAsia="標楷體" w:hAnsi="標楷體" w:hint="eastAsia"/>
          <w:sz w:val="32"/>
          <w:szCs w:val="32"/>
        </w:rPr>
        <w:t>【</w:t>
      </w:r>
      <w:r w:rsidR="006F6738" w:rsidRPr="00CA163C">
        <w:rPr>
          <w:rFonts w:ascii="標楷體" w:eastAsia="標楷體" w:hAnsi="標楷體"/>
          <w:sz w:val="32"/>
          <w:szCs w:val="32"/>
        </w:rPr>
        <w:t>第</w:t>
      </w:r>
      <w:r w:rsidR="00731C7F" w:rsidRPr="00CA163C">
        <w:rPr>
          <w:rFonts w:ascii="標楷體" w:eastAsia="標楷體" w:hAnsi="標楷體" w:hint="eastAsia"/>
          <w:sz w:val="32"/>
          <w:szCs w:val="32"/>
        </w:rPr>
        <w:t>二</w:t>
      </w:r>
      <w:r w:rsidR="006F6738" w:rsidRPr="00CA163C">
        <w:rPr>
          <w:rFonts w:ascii="標楷體" w:eastAsia="標楷體" w:hAnsi="標楷體"/>
          <w:sz w:val="32"/>
          <w:szCs w:val="32"/>
        </w:rPr>
        <w:t>學期</w:t>
      </w:r>
      <w:r w:rsidRPr="00CA163C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RPr="00CA163C" w:rsidTr="00DB707F">
        <w:trPr>
          <w:trHeight w:val="680"/>
        </w:trPr>
        <w:tc>
          <w:tcPr>
            <w:tcW w:w="1195" w:type="dxa"/>
            <w:vAlign w:val="center"/>
          </w:tcPr>
          <w:p w:rsidR="00CE63A2" w:rsidRPr="00CA163C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163C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CA163C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163C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CA163C" w:rsidRDefault="000551A1" w:rsidP="000551A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1477F2">
              <w:rPr>
                <w:rFonts w:ascii="標楷體" w:eastAsia="標楷體" w:hAnsi="標楷體" w:hint="eastAsia"/>
                <w:color w:val="000000"/>
                <w:sz w:val="28"/>
              </w:rPr>
              <w:t>資訊</w:t>
            </w:r>
            <w:r w:rsidR="00731C7F" w:rsidRPr="00CA163C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CA163C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A163C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CA163C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CA163C">
              <w:rPr>
                <w:rFonts w:ascii="標楷體" w:eastAsia="標楷體" w:hAnsi="標楷體" w:hint="eastAsia"/>
                <w:color w:val="000000"/>
                <w:sz w:val="28"/>
              </w:rPr>
              <w:t>八年級</w:t>
            </w:r>
          </w:p>
        </w:tc>
      </w:tr>
      <w:tr w:rsidR="006F6738" w:rsidRPr="00CA163C" w:rsidTr="00DB707F">
        <w:trPr>
          <w:trHeight w:val="680"/>
        </w:trPr>
        <w:tc>
          <w:tcPr>
            <w:tcW w:w="1195" w:type="dxa"/>
            <w:vAlign w:val="center"/>
          </w:tcPr>
          <w:p w:rsidR="006F6738" w:rsidRPr="00CA163C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A163C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CA163C" w:rsidRDefault="000551A1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CA163C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CA163C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CA163C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CA163C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</w:t>
            </w:r>
            <w:r w:rsidR="00CE046E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CA163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Pr="00CA163C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1283"/>
        <w:gridCol w:w="4958"/>
        <w:gridCol w:w="2126"/>
        <w:gridCol w:w="3916"/>
        <w:gridCol w:w="51"/>
      </w:tblGrid>
      <w:tr w:rsidR="00F226B5" w:rsidRPr="00CA163C" w:rsidTr="00B50F48">
        <w:trPr>
          <w:gridAfter w:val="1"/>
          <w:wAfter w:w="51" w:type="dxa"/>
          <w:trHeight w:val="856"/>
        </w:trPr>
        <w:tc>
          <w:tcPr>
            <w:tcW w:w="14370" w:type="dxa"/>
            <w:gridSpan w:val="6"/>
          </w:tcPr>
          <w:p w:rsidR="00D16F94" w:rsidRPr="00F226B5" w:rsidRDefault="00D16F94" w:rsidP="00D16F9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D16F94" w:rsidRPr="00F226B5" w:rsidRDefault="00D16F94" w:rsidP="00D16F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:rsidR="00D16F94" w:rsidRPr="00F226B5" w:rsidRDefault="00D16F94" w:rsidP="00D16F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D16F94" w:rsidRDefault="00D16F94" w:rsidP="00D16F9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1.了解模組與模組化的概念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副程式與參數的概念，包含Scratch的副程式與參數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Scratch的模組化程式設計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Scratch模組化前後的差別。</w:t>
            </w:r>
          </w:p>
          <w:p w:rsidR="00D16F94" w:rsidRDefault="00D16F94" w:rsidP="00D16F94">
            <w:pPr>
              <w:spacing w:line="260" w:lineRule="exact"/>
              <w:ind w:left="192" w:hangingChars="74" w:hanging="192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2.了解媒體與資訊科技的意涵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資訊失序的意涵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言論自由的意涵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網路霸凌的意涵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網路成癮的意涵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，包含資訊失序的相關案例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防範不實資訊的原則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常見的網路霸凌行為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、如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何面對網路</w:t>
            </w:r>
            <w:proofErr w:type="gramStart"/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霸凌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網路霸凌</w:t>
            </w:r>
            <w:proofErr w:type="gramEnd"/>
            <w:r>
              <w:rPr>
                <w:rFonts w:ascii="標楷體" w:eastAsia="標楷體" w:hAnsi="標楷體" w:hint="eastAsia"/>
                <w:noProof/>
                <w:color w:val="000000" w:themeColor="text1"/>
                <w:sz w:val="26"/>
                <w:szCs w:val="20"/>
              </w:rPr>
              <w:t>的法律問題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網路成癮對身心的影響。</w:t>
            </w:r>
          </w:p>
          <w:p w:rsidR="00D16F94" w:rsidRDefault="00D16F94" w:rsidP="00D16F94">
            <w:pPr>
              <w:spacing w:line="260" w:lineRule="exact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3.了解演算法的概念與特性，包含演算法的表示方式。</w:t>
            </w:r>
          </w:p>
          <w:p w:rsidR="00D16F94" w:rsidRDefault="00D16F94" w:rsidP="00D16F9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4.了解排序資料的原理，包含選擇排序法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插入排序法，並利用Scratch範例實作選擇排序法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插入排序法。</w:t>
            </w:r>
          </w:p>
          <w:p w:rsidR="001E624D" w:rsidRPr="00CA163C" w:rsidRDefault="00D16F94" w:rsidP="00D16F9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5.了解搜尋資料的原理，包含循序搜尋法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二元搜尋法，並.利用Scratch範例實作循序搜尋法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二元搜尋法。</w:t>
            </w:r>
          </w:p>
        </w:tc>
      </w:tr>
      <w:tr w:rsidR="006E1B32" w:rsidRPr="006E0C8E" w:rsidTr="00B50F48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6E1B32" w:rsidRPr="006E0C8E" w:rsidTr="00B50F48">
        <w:trPr>
          <w:trHeight w:val="121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DE11D7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E1B32" w:rsidRPr="00F8710D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8" w:type="dxa"/>
            <w:vMerge/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7" w:type="dxa"/>
            <w:gridSpan w:val="2"/>
            <w:vMerge/>
            <w:shd w:val="clear" w:color="auto" w:fill="F3F3F3"/>
            <w:vAlign w:val="center"/>
          </w:tcPr>
          <w:p w:rsidR="006E1B32" w:rsidRPr="006E0C8E" w:rsidRDefault="006E1B3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4-1模組化的概念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1.介紹模組化的概念，並舉生活例子說明。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2.介紹模組化的特性。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3.介紹副程式的概念與特性，並以Scratch舉例說明。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4.複習七上畫筆積木的運用。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5.複習七上繪製正方形的程式。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4-2認識模組化程式設計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1.觀察範例《畫平行排列的正方形》的執行，並思考程式如何運作。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(2)練習透過問題拆解，思考範例運用模組化將積木組合，並了解函式、畫筆、計次式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2.完成課本練習題，撰寫小貓向上依序畫出六個平行排列的正方形程式。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(1)練習撰寫練習題的程式，並使用函式、畫筆、計次式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(2)檢視執行程式的結果。</w:t>
            </w:r>
          </w:p>
          <w:p w:rsidR="007D6FCA" w:rsidRPr="00A95682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比較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模組化程式前後的差別。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4-2認識模組化程式設計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1.了解副程式的參數的概念。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2.觀察範例《畫逐漸擴大的正方形》的執行，並思考程式如何運作。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(2)練習透過問題拆解，思考範例運用模組化將積木組合，並了解函式、畫筆、計次式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3.完成課本練習題，撰寫小貓向左畫出四個逐漸擴大的正方形程式。</w:t>
            </w:r>
          </w:p>
          <w:p w:rsidR="007D6FCA" w:rsidRPr="00EC5732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(1)練習撰寫練習題的程式，並使用函式、畫筆、計次式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7D6FCA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(2)檢視執行程式的結果。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</w:t>
            </w:r>
            <w:r w:rsidRPr="00EC5732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比較模組化程式前後、利用副程式與副程式的參數之間的差別。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4-3模組化程式設計的應用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1.觀察範例《小鳥吃蟲》的執行，並思考運用到的素材及程式如何運作。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(2)練習透過問題拆解，匯入範例的背景和角色。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(3)練習透過問題拆解，思考範例運用模組化將積木組合，並了解函式、分身、計次式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圈、無窮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圈、單向選擇結構和雙向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選擇結構的積木。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4-3模組化程式設計的應用～習作第4章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1.觀察範例《小鳥吃蟲》的執行，並思考運用到的素材及程式如何運作。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(2)練習透過問題拆解，匯入範例的背景和角色。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(3)練習透過問題拆解，思考範例運用模組化將積木組合，並了解函式、分身、計次式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圈、無窮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圈、單向選擇結構和雙向選擇結構的積木。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(4)檢視執行程式的結果。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，撰寫畫旋轉正方形的程式。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(2)練習撰寫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程式，並使用函式、畫筆、計次式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，撰寫隨機畫星星的程式。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(2)練習撰寫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程式，並使用函式、畫筆、計次式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i w:val="0"/>
                <w:kern w:val="2"/>
              </w:rPr>
            </w:pPr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i w:val="0"/>
                <w:color w:val="000000"/>
                <w:kern w:val="2"/>
                <w:sz w:val="26"/>
              </w:rPr>
              <w:t>第4章進階程式設計(2)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習作第4章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章討論題。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(1)討論欲畫出的圖形，並了解程式的意義。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(2)練習運用模組化撰寫討論題的程式，並使用函式、畫筆、計次式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2.檢討習作第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章討論題。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第5章媒體與資訊科技相關社會議題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5-1媒體與資訊科技～5-3言論自由</w:t>
            </w:r>
            <w:r w:rsidRPr="00E47C68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（第一次</w:t>
            </w:r>
            <w:r w:rsidRPr="00E47C68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科-J-A1 具備良好的科技態度，並能應用科技知能，以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啟發自我潛能。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1.介紹媒體和資訊科技的意涵。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2.介紹資訊素養的意涵。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3.介紹資訊失序的意涵與影響，包含平面媒體有闢謠專欄、不實資訊的調查報告、以及政府的立法或修法。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4.介紹資訊失序的類型，包含錯誤資訊、不實資訊和惡意資訊。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5.介紹資訊失序的相關案例，並介紹查證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不實資訊的相關資源。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6.介紹防範不實資訊的三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不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二要原則（不輕信、不散播、不製造、要查證、要澄清）。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7.介紹言論自由的意涵，包含溝通與表達的方式。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8.介紹法律對於言論自由的賦予權利、規範和限制。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9.介紹法律對於網路言論自由的保障、規範和相關法律責任，並知道什麼是公然、公然侮辱罪和毀謗罪。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第5章媒體與資訊科技相關社會議題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5-4網路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霸凌～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5-5網路成癮、習作第5章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法觀念與公民意識。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意涵。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校園霸凌的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意涵，並介紹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校園霸凌的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投訴專線與資源。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3.介紹常見的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網路霸凌行為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及傷害，包含文字嘲弄、圖像騷擾、訊息恐嚇、社交孤立。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4.介紹如何面對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網路霸凌的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六大觀念。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網路霸凌行為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的相關法律責任及其法律諮詢管道。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6.介紹網路成癮的意涵。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7.介紹網路成癮對身理及心理可能造成的影響，並介紹網路成癮使用評量表，了解自身網路沉迷程度。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8.完成習作第5章上網經驗量表。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第5章媒體與資訊科技相關社會議題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習作第5章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科-J-C1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章選擇題。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章討論題。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3.檢討習作第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章選擇題。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章討論題。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6-1演算法概念與原則～6-2排序的原理與範例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1.介紹演算法的概念。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2.複習七上流程圖符號的功能與說明。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3.介紹演算法的表示方式</w:t>
            </w:r>
            <w:r w:rsidRPr="001E624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，包含文字敘述、流程圖等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4.舉例說明演算法效能的概念。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5.介紹資料的排序原理與範例。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1.介紹選擇排序法的流程。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2.觀察選擇排序法範例的執行，並思考如何運作。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1.介紹選擇排序法的流程。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2.觀察選擇排序法範例的執行，並思考如何運作。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2.介紹插入排序法的流程。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1.觀察插入排序法範例的執行，並思考如何運作。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6-2排序的原理與範例、習作第6章</w:t>
            </w:r>
            <w:r w:rsidRPr="00E47C68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1.觀察插入排序法範例的執行，並思考如何運作。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的選擇排序法。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的插入排序法。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4.檢討習作第6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，了解選擇排序法和插入排序法的執行過程。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1.介紹資料的搜尋原理與範例。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2.介紹循序搜尋法的流程。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3.觀察循序搜尋法範例的執行，並思考如何運作。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圈、雙向選擇結構、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CF4DC5" w:rsidRDefault="007D6FCA" w:rsidP="007D6FCA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1.觀察循序搜尋法範例的執行，並思考如何運作。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圈、雙向選擇結構、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CF4DC5" w:rsidRDefault="007D6FCA" w:rsidP="007D6FCA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1.介紹二元搜尋法的流程。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2.觀察二元搜尋法1範例的執行，並思考如何運作。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圈、單向選擇結構、雙向選擇結構和邏輯運算的積木，以及運算結果的條件判斷積木。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1.觀察二元搜尋法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(2)練習透過問題拆解，思考範例積木的組合，並了解清單、變數、詢問、條件式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圈、單向選擇結構、雙向選擇結構和邏輯運算的積木，以及運算結果的條件判斷積木。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1.觀察二元搜尋法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(2)練習透過問題拆解，思考範例積木的組合，並了解清單、函式、變數、詢問、計次式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D6FCA" w:rsidRPr="00CA163C" w:rsidTr="00B50F48">
        <w:trPr>
          <w:trHeight w:val="1827"/>
        </w:trPr>
        <w:tc>
          <w:tcPr>
            <w:tcW w:w="671" w:type="dxa"/>
            <w:vAlign w:val="center"/>
          </w:tcPr>
          <w:p w:rsidR="007D6FCA" w:rsidRPr="009A0160" w:rsidRDefault="007D6FCA" w:rsidP="007D6F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6" w:type="dxa"/>
            <w:vAlign w:val="center"/>
          </w:tcPr>
          <w:p w:rsidR="007D6FCA" w:rsidRPr="00E47C68" w:rsidRDefault="007D6FCA" w:rsidP="007D6FCA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第四</w:t>
            </w:r>
            <w:proofErr w:type="gramStart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E47C6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第6章基本演算法的介紹</w:t>
            </w:r>
          </w:p>
          <w:p w:rsidR="007D6FCA" w:rsidRPr="00E47C68" w:rsidRDefault="007D6FCA" w:rsidP="007D6FC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47C6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6-3搜尋的原理與範例～習作第6章</w:t>
            </w:r>
            <w:r w:rsidRPr="00E47C68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定與執行科技專題活動。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7D6FCA" w:rsidRDefault="007D6FCA" w:rsidP="007D6FCA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1.觀察二元搜尋法2範例的執行，並思考如何運作。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(1)利用問題分析，了解範例的解題步驟。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(2)練習透過問題拆解，思考範例積木的組合，並了解清單、函式、變數、詢問、計次式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圈、條件式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迴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圈、單向選擇結構、雙向選擇結構、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隨機取數和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邏輯運算的積木，以及運算結果的條件判斷積木。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(3)檢視執行程式的結果。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的循序搜尋法。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的二元搜尋法。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4.練習習作第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</w:t>
            </w: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章討論題。</w:t>
            </w:r>
          </w:p>
          <w:p w:rsidR="007D6FCA" w:rsidRPr="00275D13" w:rsidRDefault="007D6FCA" w:rsidP="007D6FCA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5.檢討習作第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</w:t>
            </w:r>
            <w:proofErr w:type="gramStart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章實作題</w:t>
            </w:r>
            <w:proofErr w:type="gramEnd"/>
            <w:r w:rsidRPr="001E624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與討論題，了解循序搜尋法和二元搜尋法的執行過程。</w:t>
            </w:r>
          </w:p>
        </w:tc>
        <w:tc>
          <w:tcPr>
            <w:tcW w:w="2126" w:type="dxa"/>
            <w:vAlign w:val="center"/>
          </w:tcPr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1.發表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2.口頭討論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3.平時上課表現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4.作業繳交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5.學習態度</w:t>
            </w:r>
          </w:p>
          <w:p w:rsidR="007D6FCA" w:rsidRPr="001E624D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E624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gridSpan w:val="2"/>
            <w:vAlign w:val="center"/>
          </w:tcPr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7D6FCA" w:rsidRPr="00015270" w:rsidRDefault="007D6FCA" w:rsidP="007D6FCA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1527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</w:tbl>
    <w:p w:rsidR="00DC4BFB" w:rsidRPr="00CA163C" w:rsidRDefault="00CE046E" w:rsidP="00B50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</w:p>
    <w:sectPr w:rsidR="00DC4BFB" w:rsidRPr="00CA163C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A1" w:rsidRDefault="001436A1" w:rsidP="001E09F9">
      <w:r>
        <w:separator/>
      </w:r>
    </w:p>
  </w:endnote>
  <w:endnote w:type="continuationSeparator" w:id="0">
    <w:p w:rsidR="001436A1" w:rsidRDefault="001436A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A1" w:rsidRDefault="001436A1" w:rsidP="001E09F9">
      <w:r>
        <w:separator/>
      </w:r>
    </w:p>
  </w:footnote>
  <w:footnote w:type="continuationSeparator" w:id="0">
    <w:p w:rsidR="001436A1" w:rsidRDefault="001436A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5332C"/>
    <w:rsid w:val="000551A1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36A1"/>
    <w:rsid w:val="00144500"/>
    <w:rsid w:val="0014689E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76312"/>
    <w:rsid w:val="004874E9"/>
    <w:rsid w:val="004A5F0B"/>
    <w:rsid w:val="004B2F72"/>
    <w:rsid w:val="004B6054"/>
    <w:rsid w:val="004C309D"/>
    <w:rsid w:val="004C64C5"/>
    <w:rsid w:val="004E2037"/>
    <w:rsid w:val="004F30B5"/>
    <w:rsid w:val="00500A9A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631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E1B32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D6FCA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005F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6EE1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50F48"/>
    <w:rsid w:val="00B61C14"/>
    <w:rsid w:val="00B632C0"/>
    <w:rsid w:val="00B638DF"/>
    <w:rsid w:val="00B6411C"/>
    <w:rsid w:val="00B70CDE"/>
    <w:rsid w:val="00B72A3F"/>
    <w:rsid w:val="00B72A6D"/>
    <w:rsid w:val="00B76925"/>
    <w:rsid w:val="00BB0F81"/>
    <w:rsid w:val="00BB1FAA"/>
    <w:rsid w:val="00BD7560"/>
    <w:rsid w:val="00BF2742"/>
    <w:rsid w:val="00BF319C"/>
    <w:rsid w:val="00C12A43"/>
    <w:rsid w:val="00C23B9C"/>
    <w:rsid w:val="00C51370"/>
    <w:rsid w:val="00C53AF1"/>
    <w:rsid w:val="00C71BBD"/>
    <w:rsid w:val="00C87FB8"/>
    <w:rsid w:val="00C945B9"/>
    <w:rsid w:val="00CA163C"/>
    <w:rsid w:val="00CA2246"/>
    <w:rsid w:val="00CB6241"/>
    <w:rsid w:val="00CC11EC"/>
    <w:rsid w:val="00CC6B46"/>
    <w:rsid w:val="00CD5276"/>
    <w:rsid w:val="00CE046E"/>
    <w:rsid w:val="00CE0A6C"/>
    <w:rsid w:val="00CE401D"/>
    <w:rsid w:val="00CE4584"/>
    <w:rsid w:val="00CE63A2"/>
    <w:rsid w:val="00CF59DD"/>
    <w:rsid w:val="00D06C9B"/>
    <w:rsid w:val="00D075AF"/>
    <w:rsid w:val="00D16F94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104CF"/>
  <w15:docId w15:val="{BB9AF08B-501F-45E7-AB83-1A96410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1152-992A-4E75-B17A-F16C56F7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14</cp:revision>
  <cp:lastPrinted>2019-03-26T07:40:00Z</cp:lastPrinted>
  <dcterms:created xsi:type="dcterms:W3CDTF">2021-04-22T05:21:00Z</dcterms:created>
  <dcterms:modified xsi:type="dcterms:W3CDTF">2022-06-22T02:03:00Z</dcterms:modified>
</cp:coreProperties>
</file>