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D0B8A9" w14:textId="40C62ABC" w:rsidR="00830277" w:rsidRPr="00CE3BAB" w:rsidRDefault="00E631A5" w:rsidP="00830277">
      <w:pPr>
        <w:snapToGrid w:val="0"/>
        <w:jc w:val="center"/>
        <w:rPr>
          <w:rFonts w:ascii="標楷體" w:eastAsia="標楷體" w:hAnsi="標楷體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A5D40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仁愛國中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11</w:t>
      </w:r>
      <w:r w:rsidRPr="002A5D40">
        <w:rPr>
          <w:rFonts w:ascii="標楷體" w:eastAsia="標楷體" w:hAnsi="標楷體"/>
          <w:b/>
          <w:sz w:val="30"/>
          <w:szCs w:val="30"/>
        </w:rPr>
        <w:t>學年度</w:t>
      </w:r>
      <w:r w:rsidRPr="00E63BF6">
        <w:rPr>
          <w:rFonts w:ascii="標楷體" w:eastAsia="標楷體" w:hAnsi="標楷體" w:hint="eastAsia"/>
          <w:b/>
          <w:color w:val="FF0000"/>
          <w:sz w:val="30"/>
          <w:szCs w:val="30"/>
        </w:rPr>
        <w:t>彈性學習課程</w:t>
      </w:r>
      <w:r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594D2007" w14:textId="77777777" w:rsidR="00E631A5" w:rsidRPr="002A5D40" w:rsidRDefault="00E631A5" w:rsidP="00E631A5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E631A5" w:rsidRPr="002A5D40" w14:paraId="3237DD9D" w14:textId="77777777" w:rsidTr="00637E0B">
        <w:trPr>
          <w:trHeight w:val="749"/>
        </w:trPr>
        <w:tc>
          <w:tcPr>
            <w:tcW w:w="1803" w:type="dxa"/>
            <w:vAlign w:val="center"/>
          </w:tcPr>
          <w:p w14:paraId="7ED29297" w14:textId="77777777" w:rsidR="00E631A5" w:rsidRPr="0056640C" w:rsidRDefault="00E631A5" w:rsidP="00637E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14:paraId="6F4EBA31" w14:textId="77777777" w:rsidR="00E631A5" w:rsidRPr="0056640C" w:rsidRDefault="00E631A5" w:rsidP="00637E0B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世界之窗</w:t>
            </w:r>
          </w:p>
        </w:tc>
        <w:tc>
          <w:tcPr>
            <w:tcW w:w="2554" w:type="dxa"/>
            <w:vAlign w:val="center"/>
          </w:tcPr>
          <w:p w14:paraId="3A49D613" w14:textId="77777777" w:rsidR="00E631A5" w:rsidRPr="00CE3BAB" w:rsidRDefault="00E631A5" w:rsidP="00637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3DA65C83" w14:textId="77777777" w:rsidR="00E631A5" w:rsidRPr="00CE3BAB" w:rsidRDefault="00E631A5" w:rsidP="00637E0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七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、</w:t>
            </w:r>
            <w:r w:rsidRPr="003948CE">
              <w:rPr>
                <w:rFonts w:ascii="標楷體" w:eastAsia="標楷體" w:hAnsi="標楷體" w:hint="eastAsia"/>
                <w:b/>
                <w:sz w:val="30"/>
                <w:szCs w:val="30"/>
              </w:rPr>
              <w:t>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E631A5" w:rsidRPr="002A5D40" w14:paraId="04CD6076" w14:textId="77777777" w:rsidTr="00637E0B">
        <w:trPr>
          <w:trHeight w:val="721"/>
        </w:trPr>
        <w:tc>
          <w:tcPr>
            <w:tcW w:w="1804" w:type="dxa"/>
            <w:vMerge w:val="restart"/>
            <w:vAlign w:val="center"/>
          </w:tcPr>
          <w:p w14:paraId="243DA994" w14:textId="77777777" w:rsidR="00E631A5" w:rsidRPr="0056640C" w:rsidRDefault="00E631A5" w:rsidP="00637E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14:paraId="6C9F4890" w14:textId="77777777" w:rsidR="00E631A5" w:rsidRPr="0056640C" w:rsidRDefault="00E631A5" w:rsidP="00637E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35AFA630" w14:textId="77777777" w:rsidR="00E631A5" w:rsidRPr="0056640C" w:rsidRDefault="00E631A5" w:rsidP="00637E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2E874C3E" w14:textId="77777777" w:rsidR="00E631A5" w:rsidRPr="0056640C" w:rsidRDefault="00E631A5" w:rsidP="00637E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1784A0F8" w14:textId="77777777" w:rsidR="00E631A5" w:rsidRPr="0056640C" w:rsidRDefault="00E631A5" w:rsidP="00637E0B">
            <w:pPr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017A5" w14:textId="77777777" w:rsidR="00E631A5" w:rsidRPr="00580959" w:rsidRDefault="00E631A5" w:rsidP="00637E0B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80959">
              <w:rPr>
                <w:rFonts w:ascii="標楷體" w:eastAsia="標楷體" w:hAnsi="標楷體" w:hint="eastAsia"/>
                <w:color w:val="FF0000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2837EEB5" w14:textId="77777777" w:rsidR="00E631A5" w:rsidRPr="00AD6604" w:rsidRDefault="00E631A5" w:rsidP="00637E0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1節，21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，共21節</w:t>
            </w:r>
          </w:p>
        </w:tc>
      </w:tr>
      <w:tr w:rsidR="00E631A5" w:rsidRPr="002A5D40" w14:paraId="7E1F19B2" w14:textId="77777777" w:rsidTr="00637E0B">
        <w:trPr>
          <w:trHeight w:val="721"/>
        </w:trPr>
        <w:tc>
          <w:tcPr>
            <w:tcW w:w="1804" w:type="dxa"/>
            <w:vMerge/>
            <w:vAlign w:val="center"/>
          </w:tcPr>
          <w:p w14:paraId="55FA4603" w14:textId="77777777" w:rsidR="00E631A5" w:rsidRPr="0056640C" w:rsidRDefault="00E631A5" w:rsidP="00637E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14:paraId="7D5CD54D" w14:textId="77777777" w:rsidR="00E631A5" w:rsidRPr="0056640C" w:rsidRDefault="00E631A5" w:rsidP="00637E0B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E09C" w14:textId="77777777" w:rsidR="00E631A5" w:rsidRPr="00580959" w:rsidRDefault="00E631A5" w:rsidP="00637E0B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80959">
              <w:rPr>
                <w:rFonts w:ascii="標楷體" w:eastAsia="標楷體" w:hAnsi="標楷體" w:hint="eastAsia"/>
                <w:color w:val="FF0000"/>
                <w:sz w:val="28"/>
              </w:rPr>
              <w:t>設計</w:t>
            </w:r>
            <w:r w:rsidRPr="00580959">
              <w:rPr>
                <w:rFonts w:ascii="標楷體" w:eastAsia="標楷體" w:hAnsi="標楷體"/>
                <w:color w:val="FF0000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808A140" w14:textId="77777777" w:rsidR="00E631A5" w:rsidRPr="00AD6604" w:rsidRDefault="00E631A5" w:rsidP="00637E0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劉姿佑、王聖嵐</w:t>
            </w:r>
          </w:p>
        </w:tc>
      </w:tr>
      <w:tr w:rsidR="00E631A5" w:rsidRPr="002A5D40" w14:paraId="7740A21B" w14:textId="77777777" w:rsidTr="00637E0B">
        <w:trPr>
          <w:trHeight w:val="2894"/>
        </w:trPr>
        <w:tc>
          <w:tcPr>
            <w:tcW w:w="1804" w:type="dxa"/>
            <w:vAlign w:val="center"/>
          </w:tcPr>
          <w:p w14:paraId="0A29AED7" w14:textId="77777777" w:rsidR="00E631A5" w:rsidRDefault="00E631A5" w:rsidP="00637E0B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</w:t>
            </w:r>
            <w:r w:rsidRPr="00BC786C">
              <w:rPr>
                <w:rFonts w:ascii="標楷體" w:eastAsia="標楷體" w:hAnsi="標楷體" w:hint="eastAsia"/>
                <w:color w:val="FF0000"/>
                <w:sz w:val="28"/>
              </w:rPr>
              <w:t>議題</w:t>
            </w:r>
          </w:p>
          <w:p w14:paraId="7C25143E" w14:textId="77777777" w:rsidR="00E631A5" w:rsidRPr="00BC786C" w:rsidRDefault="00E631A5" w:rsidP="00637E0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385" w:type="dxa"/>
            <w:tcBorders>
              <w:right w:val="single" w:sz="4" w:space="0" w:color="auto"/>
            </w:tcBorders>
            <w:vAlign w:val="center"/>
          </w:tcPr>
          <w:p w14:paraId="358679D2" w14:textId="22DDA9C8" w:rsidR="00E631A5" w:rsidRDefault="00637E0B" w:rsidP="00637E0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E631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="00E631A5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E631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14:paraId="02FC4B54" w14:textId="77777777" w:rsidR="00E631A5" w:rsidRDefault="00E631A5" w:rsidP="00637E0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14:paraId="23E2876B" w14:textId="77777777" w:rsidR="00E631A5" w:rsidRDefault="00E631A5" w:rsidP="00637E0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14:paraId="4471ECAA" w14:textId="77777777" w:rsidR="00E631A5" w:rsidRPr="00BC786C" w:rsidRDefault="00E631A5" w:rsidP="00637E0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■社會　　■自然科學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14:paraId="6191099A" w14:textId="77777777" w:rsidR="00E631A5" w:rsidRDefault="00E631A5" w:rsidP="00637E0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14:paraId="142A3C9A" w14:textId="77777777" w:rsidR="00E631A5" w:rsidRPr="00BC786C" w:rsidRDefault="00E631A5" w:rsidP="00637E0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14:paraId="3363A9C0" w14:textId="700FDED9" w:rsidR="00E631A5" w:rsidRDefault="00626B1B" w:rsidP="00637E0B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E631A5" w:rsidRPr="00387C0E">
              <w:rPr>
                <w:rFonts w:ascii="標楷體" w:eastAsia="標楷體" w:hAnsi="標楷體" w:hint="eastAsia"/>
                <w:color w:val="FF0000"/>
                <w:sz w:val="28"/>
              </w:rPr>
              <w:t>人權教育</w:t>
            </w:r>
            <w:r w:rsidR="00E631A5"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="00E631A5" w:rsidRPr="00387C0E">
              <w:rPr>
                <w:rFonts w:ascii="標楷體" w:eastAsia="標楷體" w:hAnsi="標楷體" w:hint="eastAsia"/>
                <w:color w:val="FF0000"/>
                <w:sz w:val="28"/>
              </w:rPr>
              <w:t>環境教育</w:t>
            </w:r>
            <w:r w:rsidR="00E631A5"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3E08EC" w:rsidRPr="00387C0E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="00E631A5" w:rsidRPr="00387C0E">
              <w:rPr>
                <w:rFonts w:ascii="標楷體" w:eastAsia="標楷體" w:hAnsi="標楷體" w:hint="eastAsia"/>
                <w:color w:val="FF0000"/>
                <w:sz w:val="28"/>
              </w:rPr>
              <w:t>海洋教育</w:t>
            </w:r>
            <w:r w:rsidR="00E631A5"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E631A5" w:rsidRPr="00387C0E">
              <w:rPr>
                <w:rFonts w:ascii="標楷體" w:eastAsia="標楷體" w:hAnsi="標楷體" w:hint="eastAsia"/>
                <w:color w:val="FF0000"/>
                <w:sz w:val="28"/>
              </w:rPr>
              <w:t>□品德教育</w:t>
            </w:r>
          </w:p>
          <w:p w14:paraId="1174015F" w14:textId="2BE52E7C" w:rsidR="00E631A5" w:rsidRDefault="00626B1B" w:rsidP="00637E0B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="00E631A5" w:rsidRPr="00387C0E">
              <w:rPr>
                <w:rFonts w:ascii="標楷體" w:eastAsia="標楷體" w:hAnsi="標楷體" w:hint="eastAsia"/>
                <w:color w:val="FF0000"/>
                <w:sz w:val="28"/>
              </w:rPr>
              <w:t>生命教育</w:t>
            </w:r>
            <w:bookmarkStart w:id="0" w:name="_GoBack"/>
            <w:bookmarkEnd w:id="0"/>
            <w:r w:rsidR="00E631A5"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E631A5" w:rsidRPr="00387C0E">
              <w:rPr>
                <w:rFonts w:ascii="標楷體" w:eastAsia="標楷體" w:hAnsi="標楷體" w:hint="eastAsia"/>
                <w:color w:val="FF0000"/>
                <w:sz w:val="28"/>
              </w:rPr>
              <w:t>□法治教育</w:t>
            </w:r>
            <w:r w:rsidR="00E631A5"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E631A5" w:rsidRPr="00387C0E">
              <w:rPr>
                <w:rFonts w:ascii="標楷體" w:eastAsia="標楷體" w:hAnsi="標楷體" w:hint="eastAsia"/>
                <w:color w:val="FF0000"/>
                <w:sz w:val="28"/>
              </w:rPr>
              <w:t>□科技教育</w:t>
            </w:r>
            <w:r w:rsidR="00E631A5"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E631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E631A5" w:rsidRPr="00387C0E">
              <w:rPr>
                <w:rFonts w:ascii="標楷體" w:eastAsia="標楷體" w:hAnsi="標楷體" w:hint="eastAsia"/>
                <w:color w:val="FF0000"/>
                <w:sz w:val="28"/>
              </w:rPr>
              <w:t>資訊教育</w:t>
            </w:r>
          </w:p>
          <w:p w14:paraId="2A654C17" w14:textId="77777777" w:rsidR="00E631A5" w:rsidRPr="00387C0E" w:rsidRDefault="00E631A5" w:rsidP="00637E0B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□能源教育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□安全教育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□防災教育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 xml:space="preserve">閱讀素養 </w:t>
            </w:r>
          </w:p>
          <w:p w14:paraId="0B24D923" w14:textId="77777777" w:rsidR="00E631A5" w:rsidRDefault="00E631A5" w:rsidP="00637E0B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□家庭教育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□戶外教育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□原住民教育□國際教育</w:t>
            </w:r>
          </w:p>
          <w:p w14:paraId="1FAAD1D5" w14:textId="39858003" w:rsidR="00E631A5" w:rsidRPr="0045292B" w:rsidRDefault="00E631A5" w:rsidP="00637E0B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□性別平等教育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637E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多元文化教育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□生涯規劃教育</w:t>
            </w:r>
          </w:p>
        </w:tc>
      </w:tr>
      <w:tr w:rsidR="00E631A5" w:rsidRPr="002A5D40" w14:paraId="74BFFAF8" w14:textId="77777777" w:rsidTr="00637E0B">
        <w:trPr>
          <w:trHeight w:val="1020"/>
        </w:trPr>
        <w:tc>
          <w:tcPr>
            <w:tcW w:w="1803" w:type="dxa"/>
            <w:vAlign w:val="center"/>
          </w:tcPr>
          <w:p w14:paraId="0597DBD3" w14:textId="77777777" w:rsidR="00E631A5" w:rsidRPr="002A5D40" w:rsidRDefault="00E631A5" w:rsidP="00637E0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14:paraId="2DD8E46D" w14:textId="1BBE10C8" w:rsidR="00E631A5" w:rsidRPr="003948CE" w:rsidRDefault="00E631A5" w:rsidP="00637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28CE">
              <w:rPr>
                <w:rFonts w:ascii="標楷體" w:eastAsia="標楷體" w:hAnsi="標楷體" w:hint="eastAsia"/>
                <w:color w:val="000000" w:themeColor="text1"/>
                <w:sz w:val="28"/>
              </w:rPr>
              <w:t>在認識台灣社會發展的基礎上，放眼世界，了解各地文化差異，尊重多元文化價值。</w:t>
            </w:r>
          </w:p>
        </w:tc>
      </w:tr>
      <w:tr w:rsidR="00E631A5" w:rsidRPr="002A5D40" w14:paraId="0B52B4D8" w14:textId="77777777" w:rsidTr="00637E0B">
        <w:trPr>
          <w:trHeight w:val="1020"/>
        </w:trPr>
        <w:tc>
          <w:tcPr>
            <w:tcW w:w="1803" w:type="dxa"/>
            <w:vAlign w:val="center"/>
          </w:tcPr>
          <w:p w14:paraId="040BDFFA" w14:textId="77777777" w:rsidR="00E631A5" w:rsidRPr="00FF54DE" w:rsidRDefault="00E631A5" w:rsidP="00637E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5" w:type="dxa"/>
            <w:gridSpan w:val="3"/>
            <w:vAlign w:val="center"/>
          </w:tcPr>
          <w:p w14:paraId="0BAFBADD" w14:textId="77777777" w:rsidR="00E631A5" w:rsidRPr="002928CE" w:rsidRDefault="00E631A5" w:rsidP="00E631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928CE">
              <w:rPr>
                <w:rFonts w:ascii="標楷體" w:eastAsia="標楷體" w:hAnsi="標楷體"/>
                <w:color w:val="000000" w:themeColor="text1"/>
                <w:sz w:val="28"/>
              </w:rPr>
              <w:t>A2系統思考與解決問題</w:t>
            </w:r>
          </w:p>
          <w:p w14:paraId="6FA06914" w14:textId="77777777" w:rsidR="00E631A5" w:rsidRPr="002928CE" w:rsidRDefault="00E631A5" w:rsidP="00E631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928CE">
              <w:rPr>
                <w:rFonts w:ascii="標楷體" w:eastAsia="標楷體" w:hAnsi="標楷體"/>
                <w:color w:val="000000" w:themeColor="text1"/>
                <w:sz w:val="28"/>
              </w:rPr>
              <w:t>B1</w:t>
            </w:r>
            <w:r w:rsidRPr="002928CE">
              <w:rPr>
                <w:rFonts w:ascii="標楷體" w:eastAsia="標楷體" w:hAnsi="標楷體" w:hint="eastAsia"/>
                <w:color w:val="000000" w:themeColor="text1"/>
                <w:sz w:val="28"/>
              </w:rPr>
              <w:t>符號運用與溝通表達</w:t>
            </w:r>
          </w:p>
          <w:p w14:paraId="77EC1854" w14:textId="77777777" w:rsidR="00E631A5" w:rsidRPr="002928CE" w:rsidRDefault="00E631A5" w:rsidP="00E631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928CE">
              <w:rPr>
                <w:rFonts w:ascii="標楷體" w:eastAsia="標楷體" w:hAnsi="標楷體"/>
                <w:color w:val="000000" w:themeColor="text1"/>
                <w:sz w:val="28"/>
              </w:rPr>
              <w:t>B2科技資訊與媒體素養</w:t>
            </w:r>
          </w:p>
          <w:p w14:paraId="376E364B" w14:textId="77777777" w:rsidR="00E631A5" w:rsidRPr="002928CE" w:rsidRDefault="00E631A5" w:rsidP="00E631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928CE">
              <w:rPr>
                <w:rFonts w:ascii="標楷體" w:eastAsia="標楷體" w:hAnsi="標楷體"/>
                <w:color w:val="000000" w:themeColor="text1"/>
                <w:sz w:val="28"/>
              </w:rPr>
              <w:t>C1道德實踐與公民意識</w:t>
            </w:r>
          </w:p>
          <w:p w14:paraId="1A25A4C1" w14:textId="77777777" w:rsidR="00E631A5" w:rsidRPr="002928CE" w:rsidRDefault="00E631A5" w:rsidP="00E631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928CE">
              <w:rPr>
                <w:rFonts w:ascii="標楷體" w:eastAsia="標楷體" w:hAnsi="標楷體" w:hint="eastAsia"/>
                <w:color w:val="000000" w:themeColor="text1"/>
                <w:sz w:val="28"/>
              </w:rPr>
              <w:t>C2人際關係與團隊合作</w:t>
            </w:r>
          </w:p>
          <w:p w14:paraId="10579744" w14:textId="312E3ADC" w:rsidR="00E631A5" w:rsidRPr="003948CE" w:rsidRDefault="00E631A5" w:rsidP="00E631A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28CE">
              <w:rPr>
                <w:rFonts w:ascii="標楷體" w:eastAsia="標楷體" w:hAnsi="標楷體"/>
                <w:color w:val="000000" w:themeColor="text1"/>
                <w:sz w:val="28"/>
              </w:rPr>
              <w:t>C3多元文化與國際理解</w:t>
            </w:r>
          </w:p>
        </w:tc>
      </w:tr>
      <w:tr w:rsidR="00E631A5" w:rsidRPr="002A5D40" w14:paraId="55E6AE29" w14:textId="77777777" w:rsidTr="00637E0B">
        <w:trPr>
          <w:trHeight w:val="1020"/>
        </w:trPr>
        <w:tc>
          <w:tcPr>
            <w:tcW w:w="1803" w:type="dxa"/>
            <w:vAlign w:val="center"/>
          </w:tcPr>
          <w:p w14:paraId="7EF06B3A" w14:textId="77777777" w:rsidR="00E631A5" w:rsidRDefault="00E631A5" w:rsidP="00637E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14:paraId="479090F9" w14:textId="77777777" w:rsidR="00E631A5" w:rsidRPr="002928CE" w:rsidRDefault="00E631A5" w:rsidP="00E631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928CE">
              <w:rPr>
                <w:rFonts w:ascii="標楷體" w:eastAsia="標楷體" w:hAnsi="標楷體" w:hint="eastAsia"/>
                <w:color w:val="000000" w:themeColor="text1"/>
                <w:sz w:val="28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透過影音媒體及文本閱讀的方式，對世界</w:t>
            </w:r>
            <w:r w:rsidRPr="002928CE">
              <w:rPr>
                <w:rFonts w:ascii="標楷體" w:eastAsia="標楷體" w:hAnsi="標楷體" w:hint="eastAsia"/>
                <w:color w:val="000000" w:themeColor="text1"/>
                <w:sz w:val="28"/>
              </w:rPr>
              <w:t>有更多的認識，培養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多元</w:t>
            </w:r>
            <w:r w:rsidRPr="002928CE">
              <w:rPr>
                <w:rFonts w:ascii="標楷體" w:eastAsia="標楷體" w:hAnsi="標楷體" w:hint="eastAsia"/>
                <w:color w:val="000000" w:themeColor="text1"/>
                <w:sz w:val="28"/>
              </w:rPr>
              <w:t>思考及態度，拓展國際視野。</w:t>
            </w:r>
          </w:p>
          <w:p w14:paraId="10168756" w14:textId="77777777" w:rsidR="00E631A5" w:rsidRPr="002928CE" w:rsidRDefault="00E631A5" w:rsidP="00E631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928CE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2.培養文本閱讀理解，具體掌握文意。 </w:t>
            </w:r>
          </w:p>
          <w:p w14:paraId="4B52B0C7" w14:textId="77777777" w:rsidR="00E631A5" w:rsidRPr="002928CE" w:rsidRDefault="00E631A5" w:rsidP="00E631A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928CE">
              <w:rPr>
                <w:rFonts w:ascii="標楷體" w:eastAsia="標楷體" w:hAnsi="標楷體" w:hint="eastAsia"/>
                <w:color w:val="000000" w:themeColor="text1"/>
                <w:sz w:val="28"/>
              </w:rPr>
              <w:t>3.藉由分組活動，學習人際互動及溝通技巧，培養團隊合作的精神。</w:t>
            </w:r>
          </w:p>
          <w:p w14:paraId="273FCEA1" w14:textId="4AEDFF0B" w:rsidR="00E631A5" w:rsidRPr="003948CE" w:rsidRDefault="00E631A5" w:rsidP="00637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928CE">
              <w:rPr>
                <w:rFonts w:ascii="標楷體" w:eastAsia="標楷體" w:hAnsi="標楷體" w:hint="eastAsia"/>
                <w:color w:val="000000" w:themeColor="text1"/>
                <w:sz w:val="28"/>
              </w:rPr>
              <w:t>4.藉由上台發表，培養口語表達及穩健台風的能力。</w:t>
            </w:r>
          </w:p>
        </w:tc>
      </w:tr>
    </w:tbl>
    <w:p w14:paraId="16C4DE8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999816A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10684F8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227E02E" w14:textId="77777777" w:rsidR="00DB27EF" w:rsidRPr="002A5D40" w:rsidRDefault="00DB27EF" w:rsidP="00BB210B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3"/>
        <w:gridCol w:w="1706"/>
        <w:gridCol w:w="3259"/>
        <w:gridCol w:w="3125"/>
        <w:gridCol w:w="1568"/>
        <w:gridCol w:w="1714"/>
        <w:gridCol w:w="1390"/>
        <w:gridCol w:w="1273"/>
      </w:tblGrid>
      <w:tr w:rsidR="00637E0B" w:rsidRPr="00637E0B" w14:paraId="2457F6CD" w14:textId="77777777" w:rsidTr="00637E0B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14:paraId="2ED0267E" w14:textId="77777777" w:rsidR="00637E0B" w:rsidRPr="00637E0B" w:rsidRDefault="00637E0B" w:rsidP="00BB1FA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37E0B">
              <w:rPr>
                <w:rFonts w:ascii="標楷體" w:eastAsia="標楷體" w:hAnsi="標楷體" w:cs="新細明體" w:hint="eastAsia"/>
                <w:b/>
                <w:color w:val="FF0000"/>
              </w:rPr>
              <w:t>教學進度</w:t>
            </w:r>
          </w:p>
        </w:tc>
        <w:tc>
          <w:tcPr>
            <w:tcW w:w="1114" w:type="pct"/>
            <w:vMerge w:val="restart"/>
            <w:shd w:val="clear" w:color="auto" w:fill="F3F3F3"/>
            <w:vAlign w:val="center"/>
          </w:tcPr>
          <w:p w14:paraId="699F356F" w14:textId="77777777" w:rsidR="00637E0B" w:rsidRPr="00525728" w:rsidRDefault="00637E0B" w:rsidP="00637E0B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學習表現</w:t>
            </w:r>
          </w:p>
          <w:p w14:paraId="02618B31" w14:textId="1BD1DE95" w:rsidR="00637E0B" w:rsidRPr="00637E0B" w:rsidRDefault="00637E0B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25728">
              <w:rPr>
                <w:rFonts w:ascii="標楷體" w:eastAsia="標楷體" w:hAnsi="標楷體" w:hint="eastAsia"/>
                <w:color w:val="FF0000"/>
              </w:rPr>
              <w:t>須選用正確學習階段之2以上領域，請完整寫出「領域名稱+數字編碼+內容」</w:t>
            </w:r>
          </w:p>
        </w:tc>
        <w:tc>
          <w:tcPr>
            <w:tcW w:w="106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92C9017" w14:textId="77777777" w:rsidR="00637E0B" w:rsidRPr="00525728" w:rsidRDefault="00637E0B" w:rsidP="00637E0B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學習內容</w:t>
            </w:r>
          </w:p>
          <w:p w14:paraId="5DA077DA" w14:textId="77777777" w:rsidR="00637E0B" w:rsidRPr="00525728" w:rsidRDefault="00637E0B" w:rsidP="00637E0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25728">
              <w:rPr>
                <w:rFonts w:ascii="標楷體" w:eastAsia="標楷體" w:hAnsi="標楷體" w:hint="eastAsia"/>
                <w:color w:val="FF0000"/>
              </w:rPr>
              <w:t>可學校自訂</w:t>
            </w:r>
          </w:p>
          <w:p w14:paraId="7FEC31D9" w14:textId="7022DA8E" w:rsidR="00637E0B" w:rsidRPr="00637E0B" w:rsidRDefault="00637E0B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25728">
              <w:rPr>
                <w:rFonts w:ascii="標楷體" w:eastAsia="標楷體" w:hAnsi="標楷體" w:hint="eastAsia"/>
                <w:color w:val="FF0000"/>
              </w:rPr>
              <w:t>若</w:t>
            </w:r>
            <w:proofErr w:type="gramStart"/>
            <w:r w:rsidRPr="00525728">
              <w:rPr>
                <w:rFonts w:ascii="標楷體" w:eastAsia="標楷體" w:hAnsi="標楷體" w:hint="eastAsia"/>
                <w:color w:val="FF0000"/>
              </w:rPr>
              <w:t>參考領綱</w:t>
            </w:r>
            <w:proofErr w:type="gramEnd"/>
            <w:r w:rsidRPr="00525728">
              <w:rPr>
                <w:rFonts w:ascii="標楷體" w:eastAsia="標楷體" w:hAnsi="標楷體" w:hint="eastAsia"/>
                <w:color w:val="FF0000"/>
              </w:rPr>
              <w:t>，必須至少2領域以上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413F01" w14:textId="79F9663B" w:rsidR="00637E0B" w:rsidRPr="00637E0B" w:rsidRDefault="00637E0B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91AD5DE" w14:textId="300085AC" w:rsidR="00637E0B" w:rsidRPr="00637E0B" w:rsidRDefault="00637E0B" w:rsidP="009A04F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475" w:type="pct"/>
            <w:vMerge w:val="restart"/>
            <w:shd w:val="clear" w:color="auto" w:fill="F3F3F3"/>
            <w:vAlign w:val="center"/>
          </w:tcPr>
          <w:p w14:paraId="4084B42A" w14:textId="7EA0AFAB" w:rsidR="00637E0B" w:rsidRPr="00637E0B" w:rsidRDefault="00637E0B" w:rsidP="00012156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14:paraId="53D036CB" w14:textId="77777777" w:rsidR="00637E0B" w:rsidRPr="00525728" w:rsidRDefault="00637E0B" w:rsidP="00637E0B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教材</w:t>
            </w:r>
          </w:p>
          <w:p w14:paraId="75D2E8AD" w14:textId="77777777" w:rsidR="00637E0B" w:rsidRPr="00525728" w:rsidRDefault="00637E0B" w:rsidP="00637E0B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學習資源</w:t>
            </w:r>
          </w:p>
          <w:p w14:paraId="355BF878" w14:textId="37353A5F" w:rsidR="00637E0B" w:rsidRPr="00637E0B" w:rsidRDefault="00637E0B" w:rsidP="00012156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color w:val="FF0000"/>
              </w:rPr>
              <w:t>自選/編教材須</w:t>
            </w:r>
            <w:proofErr w:type="gramStart"/>
            <w:r w:rsidRPr="00525728">
              <w:rPr>
                <w:rFonts w:ascii="標楷體" w:eastAsia="標楷體" w:hAnsi="標楷體" w:hint="eastAsia"/>
                <w:color w:val="FF0000"/>
              </w:rPr>
              <w:t>經課發會</w:t>
            </w:r>
            <w:proofErr w:type="gramEnd"/>
            <w:r w:rsidRPr="00525728">
              <w:rPr>
                <w:rFonts w:ascii="標楷體" w:eastAsia="標楷體" w:hAnsi="標楷體" w:hint="eastAsia"/>
                <w:color w:val="FF0000"/>
              </w:rPr>
              <w:t>審查通過</w:t>
            </w:r>
          </w:p>
        </w:tc>
      </w:tr>
      <w:tr w:rsidR="000B0C2B" w:rsidRPr="00637E0B" w14:paraId="1EB5FA62" w14:textId="77777777" w:rsidTr="00637E0B">
        <w:trPr>
          <w:trHeight w:val="1035"/>
          <w:tblHeader/>
        </w:trPr>
        <w:tc>
          <w:tcPr>
            <w:tcW w:w="203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DA3DCD4" w14:textId="77777777" w:rsidR="00C605EE" w:rsidRPr="00637E0B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637E0B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637E0B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58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023C01D" w14:textId="2043FC29" w:rsidR="00C605EE" w:rsidRPr="00637E0B" w:rsidRDefault="00C605EE" w:rsidP="00637E0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37E0B">
              <w:rPr>
                <w:rFonts w:ascii="標楷體" w:eastAsia="標楷體" w:hAnsi="標楷體" w:hint="eastAsia"/>
                <w:b/>
                <w:color w:val="FF0000"/>
              </w:rPr>
              <w:t>單元</w:t>
            </w:r>
            <w:r w:rsidR="00637E0B" w:rsidRPr="00637E0B">
              <w:rPr>
                <w:rFonts w:ascii="標楷體" w:eastAsia="標楷體" w:hAnsi="標楷體" w:hint="eastAsia"/>
                <w:b/>
                <w:color w:val="FF0000"/>
              </w:rPr>
              <w:t>名稱</w:t>
            </w:r>
            <w:r w:rsidRPr="00637E0B">
              <w:rPr>
                <w:rFonts w:ascii="標楷體" w:eastAsia="標楷體" w:hAnsi="標楷體" w:hint="eastAsia"/>
                <w:b/>
                <w:color w:val="FF0000"/>
              </w:rPr>
              <w:t>/節數</w:t>
            </w:r>
          </w:p>
        </w:tc>
        <w:tc>
          <w:tcPr>
            <w:tcW w:w="1114" w:type="pct"/>
            <w:vMerge/>
            <w:shd w:val="clear" w:color="auto" w:fill="F3F3F3"/>
            <w:vAlign w:val="center"/>
          </w:tcPr>
          <w:p w14:paraId="368DF885" w14:textId="77777777" w:rsidR="00C605EE" w:rsidRPr="00637E0B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6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F83D3F0" w14:textId="77777777" w:rsidR="00C605EE" w:rsidRPr="00637E0B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66A548" w14:textId="77777777" w:rsidR="00C605EE" w:rsidRPr="00637E0B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FDFA82E" w14:textId="77777777" w:rsidR="00C605EE" w:rsidRPr="00637E0B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475" w:type="pct"/>
            <w:vMerge/>
            <w:shd w:val="clear" w:color="auto" w:fill="F3F3F3"/>
            <w:vAlign w:val="center"/>
          </w:tcPr>
          <w:p w14:paraId="6243AB46" w14:textId="77777777" w:rsidR="00C605EE" w:rsidRPr="00637E0B" w:rsidRDefault="00C605EE" w:rsidP="0052462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14:paraId="590E8FF8" w14:textId="77777777" w:rsidR="00C605EE" w:rsidRPr="00637E0B" w:rsidRDefault="00C605EE" w:rsidP="0052462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B0C2B" w:rsidRPr="00637E0B" w14:paraId="3FC6ED5D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46533A8C" w14:textId="77777777" w:rsidR="000B0C2B" w:rsidRPr="00637E0B" w:rsidRDefault="000B0C2B" w:rsidP="00613E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37E0B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583" w:type="pct"/>
            <w:vAlign w:val="center"/>
          </w:tcPr>
          <w:p w14:paraId="01F9E880" w14:textId="77777777" w:rsidR="000B0C2B" w:rsidRPr="00637E0B" w:rsidRDefault="000B0C2B" w:rsidP="000F2D3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  <w:r w:rsidRPr="00637E0B">
              <w:rPr>
                <w:rFonts w:ascii="標楷體" w:eastAsia="標楷體" w:hAnsi="標楷體" w:cs="新細明體" w:hint="eastAsia"/>
                <w:color w:val="000000"/>
              </w:rPr>
              <w:t>新住民及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國際移工</w:t>
            </w:r>
            <w:proofErr w:type="gramEnd"/>
          </w:p>
        </w:tc>
        <w:tc>
          <w:tcPr>
            <w:tcW w:w="1114" w:type="pct"/>
            <w:vAlign w:val="center"/>
          </w:tcPr>
          <w:p w14:paraId="6B592F98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14:paraId="5783C3CB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14:paraId="74FB30F6" w14:textId="77777777" w:rsidR="002928CE" w:rsidRPr="00637E0B" w:rsidRDefault="002928CE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14:paraId="639254FC" w14:textId="77777777" w:rsidR="002928CE" w:rsidRPr="00637E0B" w:rsidRDefault="002928CE" w:rsidP="002928CE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關注生活周遭的重要議題及其脈絡，發展本土意識與在地關懷。</w:t>
            </w:r>
          </w:p>
          <w:p w14:paraId="7FD33F0E" w14:textId="77777777" w:rsidR="002928CE" w:rsidRPr="00637E0B" w:rsidRDefault="002928CE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14:paraId="5F4F77F4" w14:textId="77777777" w:rsidR="002928CE" w:rsidRDefault="002928CE" w:rsidP="003A274F">
            <w:pPr>
              <w:pStyle w:val="af8"/>
              <w:snapToGrid w:val="0"/>
              <w:ind w:left="480"/>
              <w:rPr>
                <w:rFonts w:ascii="標楷體" w:eastAsia="標楷體" w:hAnsi="標楷體" w:hint="eastAsia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尊重不同群體文化的差異性，並欣賞其文化之美。</w:t>
            </w:r>
          </w:p>
          <w:p w14:paraId="6626F16C" w14:textId="05C6E694" w:rsidR="00C66C47" w:rsidRPr="00C66C47" w:rsidRDefault="00C66C47" w:rsidP="00C66C47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66C47">
              <w:rPr>
                <w:rFonts w:ascii="標楷體" w:eastAsia="標楷體" w:hAnsi="標楷體"/>
                <w:noProof/>
              </w:rPr>
              <w:t>ah-</w:t>
            </w:r>
            <w:r w:rsidRPr="00C66C47">
              <w:rPr>
                <w:rFonts w:ascii="標楷體" w:eastAsia="標楷體" w:hAnsi="標楷體" w:hint="eastAsia"/>
                <w:noProof/>
              </w:rPr>
              <w:t>Ⅳ</w:t>
            </w:r>
            <w:r w:rsidRPr="00C66C47">
              <w:rPr>
                <w:rFonts w:ascii="標楷體" w:eastAsia="標楷體" w:hAnsi="標楷體"/>
                <w:noProof/>
              </w:rPr>
              <w:t>-1 對於有關科學發現的報導，甚至權威的解釋 （例如：報章雜誌的報導或書本上的解釋）， 能抱持懷疑的態度，評估其推論的證據是否充分且可信賴。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14:paraId="7F08A774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地Be-Ⅳ-2</w:t>
            </w:r>
          </w:p>
          <w:p w14:paraId="0A0D0A93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14:paraId="315B5F94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14:paraId="196E70C2" w14:textId="77777777" w:rsidR="000B0C2B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14:paraId="3CE87A99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配合Bd、Be、Bf的學習內容，觀察學校附近具有異國色彩的商店分布，並使用主題地圖或語言、文字、圖像、影音等符號形式呈現其觀察結果，教師可與其他學科教師配合《總綱》揭櫫之議題協同設計。</w:t>
            </w:r>
          </w:p>
          <w:p w14:paraId="3DB41B4B" w14:textId="77777777" w:rsidR="00D73A00" w:rsidRPr="00637E0B" w:rsidRDefault="00D73A00" w:rsidP="00D73A00">
            <w:pPr>
              <w:pStyle w:val="af8"/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14:paraId="4187F2AC" w14:textId="77777777" w:rsidR="00D73A00" w:rsidRPr="00637E0B" w:rsidRDefault="00D73A00" w:rsidP="00D73A00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595F1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多元文化教育、</w:t>
            </w:r>
          </w:p>
          <w:p w14:paraId="1505EFC8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1FCC8C19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052756A7" w14:textId="77777777" w:rsidR="000B0C2B" w:rsidRPr="00637E0B" w:rsidRDefault="000B0C2B" w:rsidP="004979E2">
            <w:pPr>
              <w:tabs>
                <w:tab w:val="left" w:pos="624"/>
              </w:tabs>
              <w:ind w:left="-26" w:rightChars="24" w:right="5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透過圖表判讀來自世界各地不同國籍的人何者為多，是否能舉出異國文化融入台灣日常生活中的範例，並試想新住民</w:t>
            </w:r>
            <w:proofErr w:type="gramStart"/>
            <w:r w:rsidRPr="00637E0B">
              <w:rPr>
                <w:rFonts w:ascii="標楷體" w:eastAsia="標楷體" w:hAnsi="標楷體" w:hint="eastAsia"/>
              </w:rPr>
              <w:t>及移工對</w:t>
            </w:r>
            <w:proofErr w:type="gramEnd"/>
            <w:r w:rsidRPr="00637E0B">
              <w:rPr>
                <w:rFonts w:ascii="標楷體" w:eastAsia="標楷體" w:hAnsi="標楷體" w:hint="eastAsia"/>
              </w:rPr>
              <w:t>台灣的貢獻及為何予以這樣的稱呼。</w:t>
            </w:r>
          </w:p>
        </w:tc>
        <w:tc>
          <w:tcPr>
            <w:tcW w:w="475" w:type="pct"/>
            <w:vAlign w:val="center"/>
          </w:tcPr>
          <w:p w14:paraId="513407A7" w14:textId="77777777" w:rsidR="000B0C2B" w:rsidRPr="00637E0B" w:rsidRDefault="000B0C2B" w:rsidP="004979E2">
            <w:pPr>
              <w:tabs>
                <w:tab w:val="left" w:pos="624"/>
              </w:tabs>
              <w:ind w:left="-26"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分組討論、問答</w:t>
            </w:r>
          </w:p>
        </w:tc>
        <w:tc>
          <w:tcPr>
            <w:tcW w:w="435" w:type="pct"/>
            <w:vAlign w:val="center"/>
          </w:tcPr>
          <w:p w14:paraId="54167A58" w14:textId="77777777" w:rsidR="000B0C2B" w:rsidRPr="00637E0B" w:rsidRDefault="000B0C2B" w:rsidP="004979E2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14:paraId="7D60524A" w14:textId="77777777" w:rsidR="000B0C2B" w:rsidRPr="00637E0B" w:rsidRDefault="000B0C2B" w:rsidP="004979E2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海報、</w:t>
            </w:r>
          </w:p>
          <w:p w14:paraId="7341D64B" w14:textId="77777777" w:rsidR="000B0C2B" w:rsidRPr="00637E0B" w:rsidRDefault="000B0C2B" w:rsidP="004979E2">
            <w:pPr>
              <w:tabs>
                <w:tab w:val="left" w:pos="624"/>
              </w:tabs>
              <w:ind w:left="-26"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彩色筆</w:t>
            </w:r>
          </w:p>
        </w:tc>
      </w:tr>
      <w:tr w:rsidR="000B0C2B" w:rsidRPr="00637E0B" w14:paraId="50BDA094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4D8CD4D6" w14:textId="77777777" w:rsidR="000B0C2B" w:rsidRPr="00637E0B" w:rsidRDefault="000B0C2B" w:rsidP="004A5A0E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583" w:type="pct"/>
            <w:vAlign w:val="center"/>
          </w:tcPr>
          <w:p w14:paraId="2ECDFD98" w14:textId="77777777" w:rsidR="000B0C2B" w:rsidRPr="00637E0B" w:rsidRDefault="000B0C2B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  <w:r w:rsidRPr="00637E0B">
              <w:rPr>
                <w:rFonts w:ascii="標楷體" w:eastAsia="標楷體" w:hAnsi="標楷體" w:cs="新細明體" w:hint="eastAsia"/>
                <w:color w:val="000000"/>
              </w:rPr>
              <w:t>新住民及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國際移工</w:t>
            </w:r>
            <w:proofErr w:type="gramEnd"/>
          </w:p>
        </w:tc>
        <w:tc>
          <w:tcPr>
            <w:tcW w:w="1114" w:type="pct"/>
            <w:vAlign w:val="center"/>
          </w:tcPr>
          <w:p w14:paraId="2F86809E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14:paraId="5601036A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14:paraId="7FECE76D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14:paraId="3E772C58" w14:textId="77777777" w:rsidR="003A274F" w:rsidRPr="00637E0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關注生活周遭的重要議題及其脈絡，發展本土意識與在地關懷。</w:t>
            </w:r>
          </w:p>
          <w:p w14:paraId="7CED0D99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14:paraId="3A88638E" w14:textId="77777777" w:rsidR="000B0C2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 w:hint="eastAsia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尊重不同群體文化的差異性，並欣賞其文化之美。</w:t>
            </w:r>
          </w:p>
          <w:p w14:paraId="2D2F9A6C" w14:textId="38054366" w:rsidR="00C66C47" w:rsidRPr="00C66C47" w:rsidRDefault="00C66C47" w:rsidP="00C66C47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66C47">
              <w:rPr>
                <w:rFonts w:ascii="標楷體" w:eastAsia="標楷體" w:hAnsi="標楷體"/>
                <w:noProof/>
              </w:rPr>
              <w:t>pc-</w:t>
            </w:r>
            <w:r w:rsidRPr="00C66C47">
              <w:rPr>
                <w:rFonts w:ascii="標楷體" w:eastAsia="標楷體" w:hAnsi="標楷體" w:hint="eastAsia"/>
                <w:noProof/>
              </w:rPr>
              <w:t>Ⅳ</w:t>
            </w:r>
            <w:r w:rsidRPr="00C66C47">
              <w:rPr>
                <w:rFonts w:ascii="標楷體" w:eastAsia="標楷體" w:hAnsi="標楷體"/>
                <w:noProof/>
              </w:rPr>
              <w:t>-2</w:t>
            </w:r>
            <w:r>
              <w:rPr>
                <w:rFonts w:ascii="標楷體" w:eastAsia="標楷體" w:hAnsi="標楷體"/>
                <w:noProof/>
              </w:rPr>
              <w:t>能利用口語</w:t>
            </w:r>
            <w:r w:rsidRPr="00C66C47">
              <w:rPr>
                <w:rFonts w:ascii="標楷體" w:eastAsia="標楷體" w:hAnsi="標楷體"/>
                <w:noProof/>
              </w:rPr>
              <w:t>、文</w:t>
            </w:r>
            <w:r>
              <w:rPr>
                <w:rFonts w:ascii="標楷體" w:eastAsia="標楷體" w:hAnsi="標楷體"/>
                <w:noProof/>
              </w:rPr>
              <w:t>字與圖案、繪圖或實物</w:t>
            </w:r>
            <w:r w:rsidRPr="00C66C47">
              <w:rPr>
                <w:rFonts w:ascii="標楷體" w:eastAsia="標楷體" w:hAnsi="標楷體"/>
                <w:noProof/>
              </w:rPr>
              <w:t>或經教師認可後以報告或新媒體形式表達完整之探究過程、發現與成果、價值、限制和主張等。視需要，並能摘要描述主要 過程、發現和可能的運用。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1643F42F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地Be-Ⅳ-2</w:t>
            </w:r>
          </w:p>
          <w:p w14:paraId="47FB6579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14:paraId="1270A7DB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14:paraId="06E42852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14:paraId="79EB8842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配合Bd、Be、Bf的學習內容，觀察學校附近具有異國色彩的商店分布，並使用主題地圖或語言、文字、圖像、影音等符號形式呈現其觀察結果，教師可與其他學科教師配合《總綱》揭櫫之議題協同設計。</w:t>
            </w:r>
          </w:p>
          <w:p w14:paraId="5BD74E33" w14:textId="77777777" w:rsidR="00D73A00" w:rsidRPr="00637E0B" w:rsidRDefault="00D73A00" w:rsidP="00D73A00">
            <w:pPr>
              <w:pStyle w:val="af8"/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14:paraId="6DDFEF0A" w14:textId="77777777" w:rsidR="000B0C2B" w:rsidRPr="00637E0B" w:rsidRDefault="00D73A00" w:rsidP="00D73A00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23DC8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多元文化教育、</w:t>
            </w:r>
          </w:p>
          <w:p w14:paraId="7C68F1E7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6115195C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017AD4BD" w14:textId="77777777" w:rsidR="000B0C2B" w:rsidRPr="00637E0B" w:rsidRDefault="000B0C2B" w:rsidP="00637E0B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越南文化的認識：</w:t>
            </w:r>
          </w:p>
          <w:p w14:paraId="604002DE" w14:textId="77777777" w:rsidR="000B0C2B" w:rsidRPr="00637E0B" w:rsidRDefault="000B0C2B" w:rsidP="00637E0B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讓學生主題式探究飲食、服裝、信仰、語言、政治等文化形成的原因</w:t>
            </w:r>
            <w:r w:rsidRPr="00637E0B">
              <w:rPr>
                <w:rFonts w:ascii="標楷體" w:eastAsia="標楷體" w:hAnsi="標楷體"/>
              </w:rPr>
              <w:t>。</w:t>
            </w:r>
          </w:p>
        </w:tc>
        <w:tc>
          <w:tcPr>
            <w:tcW w:w="475" w:type="pct"/>
            <w:vAlign w:val="center"/>
          </w:tcPr>
          <w:p w14:paraId="12BADEF0" w14:textId="77777777" w:rsidR="000B0C2B" w:rsidRPr="00637E0B" w:rsidRDefault="000B0C2B" w:rsidP="00637E0B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分組討論、問答、海報</w:t>
            </w:r>
          </w:p>
        </w:tc>
        <w:tc>
          <w:tcPr>
            <w:tcW w:w="435" w:type="pct"/>
            <w:vAlign w:val="center"/>
          </w:tcPr>
          <w:p w14:paraId="2607456D" w14:textId="77777777" w:rsidR="000B0C2B" w:rsidRPr="00637E0B" w:rsidRDefault="000B0C2B" w:rsidP="004979E2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14:paraId="7FFF2ED3" w14:textId="77777777" w:rsidR="000B0C2B" w:rsidRPr="00637E0B" w:rsidRDefault="000B0C2B" w:rsidP="004979E2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海報、</w:t>
            </w:r>
          </w:p>
          <w:p w14:paraId="7BB458BF" w14:textId="77777777" w:rsidR="000B0C2B" w:rsidRPr="00637E0B" w:rsidRDefault="000B0C2B" w:rsidP="004979E2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彩色筆</w:t>
            </w:r>
          </w:p>
        </w:tc>
      </w:tr>
      <w:tr w:rsidR="000B0C2B" w:rsidRPr="00637E0B" w14:paraId="7C8689EF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15C63E16" w14:textId="77777777" w:rsidR="000B0C2B" w:rsidRPr="00637E0B" w:rsidRDefault="000B0C2B" w:rsidP="004A5A0E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83" w:type="pct"/>
            <w:vAlign w:val="center"/>
          </w:tcPr>
          <w:p w14:paraId="7148902E" w14:textId="77777777" w:rsidR="000B0C2B" w:rsidRPr="00637E0B" w:rsidRDefault="000B0C2B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  <w:r w:rsidRPr="00637E0B">
              <w:rPr>
                <w:rFonts w:ascii="標楷體" w:eastAsia="標楷體" w:hAnsi="標楷體" w:cs="新細明體" w:hint="eastAsia"/>
                <w:color w:val="000000"/>
              </w:rPr>
              <w:t>新住民及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國際移工</w:t>
            </w:r>
            <w:proofErr w:type="gramEnd"/>
          </w:p>
        </w:tc>
        <w:tc>
          <w:tcPr>
            <w:tcW w:w="1114" w:type="pct"/>
            <w:vAlign w:val="center"/>
          </w:tcPr>
          <w:p w14:paraId="07D02BC7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14:paraId="582C1688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14:paraId="2E6943D0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14:paraId="175B4554" w14:textId="77777777" w:rsidR="003A274F" w:rsidRPr="00637E0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與在地關懷。</w:t>
            </w:r>
          </w:p>
          <w:p w14:paraId="237F54ED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14:paraId="66E9BE6B" w14:textId="77777777" w:rsidR="000B0C2B" w:rsidRPr="00637E0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尊重不同群體文化的差異性，並欣賞其文化之美。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303B0329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地Be-Ⅳ-2</w:t>
            </w:r>
          </w:p>
          <w:p w14:paraId="62F51223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14:paraId="6EC5A52C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14:paraId="2F5E8EBC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14:paraId="59967E9D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配合Bd、Be、Bf的學習內容，觀察學校附近具有異國色彩的商店分布，並使用主題地圖或語言、文字、圖像、影音等符號形式呈現其觀察結果，教師可與其他學科教師配合《總綱》揭櫫之議題協同設計。</w:t>
            </w:r>
          </w:p>
          <w:p w14:paraId="7D842F56" w14:textId="77777777" w:rsidR="00D73A00" w:rsidRPr="00637E0B" w:rsidRDefault="00D73A00" w:rsidP="00D73A00">
            <w:pPr>
              <w:pStyle w:val="af8"/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14:paraId="5319026F" w14:textId="77777777" w:rsidR="000B0C2B" w:rsidRPr="00637E0B" w:rsidRDefault="00D73A00" w:rsidP="00D73A00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F3079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多元文化教育、</w:t>
            </w:r>
          </w:p>
          <w:p w14:paraId="077344C3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6C21A629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61F05683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公視《無主之子》影集欣賞</w:t>
            </w:r>
          </w:p>
        </w:tc>
        <w:tc>
          <w:tcPr>
            <w:tcW w:w="475" w:type="pct"/>
            <w:vAlign w:val="center"/>
          </w:tcPr>
          <w:p w14:paraId="5C33B921" w14:textId="77777777" w:rsidR="000B0C2B" w:rsidRPr="00637E0B" w:rsidRDefault="000B0C2B" w:rsidP="004979E2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435" w:type="pct"/>
            <w:vAlign w:val="center"/>
          </w:tcPr>
          <w:p w14:paraId="47520326" w14:textId="77777777" w:rsidR="000B0C2B" w:rsidRPr="00637E0B" w:rsidRDefault="000B0C2B" w:rsidP="004979E2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影片、</w:t>
            </w:r>
          </w:p>
          <w:p w14:paraId="304FB2AE" w14:textId="77777777" w:rsidR="000B0C2B" w:rsidRPr="00637E0B" w:rsidRDefault="000B0C2B" w:rsidP="004979E2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0B0C2B" w:rsidRPr="00637E0B" w14:paraId="3C9C97C0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50669607" w14:textId="77777777" w:rsidR="000B0C2B" w:rsidRPr="00637E0B" w:rsidRDefault="000B0C2B" w:rsidP="00A1448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583" w:type="pct"/>
            <w:vAlign w:val="center"/>
          </w:tcPr>
          <w:p w14:paraId="0A965C4B" w14:textId="77777777" w:rsidR="000B0C2B" w:rsidRPr="00637E0B" w:rsidRDefault="000B0C2B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  <w:r w:rsidRPr="00637E0B">
              <w:rPr>
                <w:rFonts w:ascii="標楷體" w:eastAsia="標楷體" w:hAnsi="標楷體" w:cs="新細明體" w:hint="eastAsia"/>
                <w:color w:val="000000"/>
              </w:rPr>
              <w:t>新住民及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國際移工</w:t>
            </w:r>
            <w:proofErr w:type="gramEnd"/>
          </w:p>
        </w:tc>
        <w:tc>
          <w:tcPr>
            <w:tcW w:w="1114" w:type="pct"/>
            <w:vAlign w:val="center"/>
          </w:tcPr>
          <w:p w14:paraId="455F633E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14:paraId="776F0BA0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14:paraId="7A1DEB9D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14:paraId="68E4D4DA" w14:textId="77777777" w:rsidR="003A274F" w:rsidRPr="00637E0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關注生活周遭的重要議題及其脈絡，發展本土意識與在地關懷。</w:t>
            </w:r>
          </w:p>
          <w:p w14:paraId="2DC6A1E9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14:paraId="383E4502" w14:textId="77777777" w:rsidR="000B0C2B" w:rsidRPr="00637E0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尊重不同群體文化的差異性，並欣賞其文化之美。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47EA1DA4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地Be-Ⅳ-2</w:t>
            </w:r>
          </w:p>
          <w:p w14:paraId="7B7FF417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14:paraId="76C41C8D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14:paraId="5C883359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14:paraId="7026CD59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配合Bd、Be、Bf的學習內容，觀察學校附近具有異國色彩的商店分布，並使用主題地圖或語言、文字、圖像、影音等符號形式呈現其觀察結果，教師可與其他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學科教師配合《總綱》揭櫫之議題協同設計。</w:t>
            </w:r>
          </w:p>
          <w:p w14:paraId="1BA0BE61" w14:textId="77777777" w:rsidR="00D73A00" w:rsidRPr="00637E0B" w:rsidRDefault="00D73A00" w:rsidP="00D73A00">
            <w:pPr>
              <w:pStyle w:val="af8"/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14:paraId="00B44A36" w14:textId="77777777" w:rsidR="000B0C2B" w:rsidRPr="00637E0B" w:rsidRDefault="00D73A00" w:rsidP="00D73A00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FAB39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多元文化教育、</w:t>
            </w:r>
          </w:p>
          <w:p w14:paraId="65A8669F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0875E0F5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2D43C41D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公視《無主之子》影集欣賞</w:t>
            </w:r>
          </w:p>
        </w:tc>
        <w:tc>
          <w:tcPr>
            <w:tcW w:w="475" w:type="pct"/>
            <w:vAlign w:val="center"/>
          </w:tcPr>
          <w:p w14:paraId="1BC74D5A" w14:textId="77777777" w:rsidR="000B0C2B" w:rsidRPr="00637E0B" w:rsidRDefault="000B0C2B" w:rsidP="004979E2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435" w:type="pct"/>
            <w:vAlign w:val="center"/>
          </w:tcPr>
          <w:p w14:paraId="47EF2DBE" w14:textId="77777777" w:rsidR="000B0C2B" w:rsidRPr="00637E0B" w:rsidRDefault="000B0C2B" w:rsidP="004979E2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影片、</w:t>
            </w:r>
          </w:p>
          <w:p w14:paraId="3DBAA6C5" w14:textId="77777777" w:rsidR="000B0C2B" w:rsidRPr="00637E0B" w:rsidRDefault="000B0C2B" w:rsidP="004979E2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0B0C2B" w:rsidRPr="00637E0B" w14:paraId="47AAF3F8" w14:textId="77777777" w:rsidTr="00637E0B">
        <w:trPr>
          <w:trHeight w:val="802"/>
        </w:trPr>
        <w:tc>
          <w:tcPr>
            <w:tcW w:w="203" w:type="pct"/>
            <w:vAlign w:val="center"/>
          </w:tcPr>
          <w:p w14:paraId="5E7685D4" w14:textId="77777777" w:rsidR="000B0C2B" w:rsidRPr="00637E0B" w:rsidRDefault="000B0C2B" w:rsidP="00A1448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83" w:type="pct"/>
            <w:vAlign w:val="center"/>
          </w:tcPr>
          <w:p w14:paraId="03F8F122" w14:textId="77777777" w:rsidR="000B0C2B" w:rsidRPr="00637E0B" w:rsidRDefault="000B0C2B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  <w:r w:rsidRPr="00637E0B">
              <w:rPr>
                <w:rFonts w:ascii="標楷體" w:eastAsia="標楷體" w:hAnsi="標楷體" w:cs="新細明體" w:hint="eastAsia"/>
                <w:color w:val="000000"/>
              </w:rPr>
              <w:t>新住民及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國際移工</w:t>
            </w:r>
            <w:proofErr w:type="gramEnd"/>
          </w:p>
        </w:tc>
        <w:tc>
          <w:tcPr>
            <w:tcW w:w="1114" w:type="pct"/>
            <w:vAlign w:val="center"/>
          </w:tcPr>
          <w:p w14:paraId="00475409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14:paraId="4B6F96F7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14:paraId="12FF5654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14:paraId="689F9926" w14:textId="77777777" w:rsidR="003A274F" w:rsidRPr="00637E0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關注生活周遭的重要議題及其脈絡，發展本土意識與在地關懷。</w:t>
            </w:r>
          </w:p>
          <w:p w14:paraId="4DC32F54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14:paraId="53FB9244" w14:textId="77777777" w:rsidR="000B0C2B" w:rsidRPr="00637E0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尊重不同群體文化的差異性，並欣賞其文化之美。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752711FE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地Be-Ⅳ-2</w:t>
            </w:r>
          </w:p>
          <w:p w14:paraId="76EA2E90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14:paraId="11093CBB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14:paraId="2A6B937F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14:paraId="7C064680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配合Bd、Be、Bf的學習內容，觀察學校附近具有異國色彩的商店分布，並使用主題地圖或語言、文字、圖像、影音等符號形式呈現其觀察結果，教師可與其他學科教師配合《總綱》揭櫫之議題協同設計。</w:t>
            </w:r>
          </w:p>
          <w:p w14:paraId="17CB94C3" w14:textId="77777777" w:rsidR="00D73A00" w:rsidRPr="00637E0B" w:rsidRDefault="00D73A00" w:rsidP="00D73A00">
            <w:pPr>
              <w:pStyle w:val="af8"/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14:paraId="7816C4D8" w14:textId="77777777" w:rsidR="000B0C2B" w:rsidRPr="00637E0B" w:rsidRDefault="00D73A00" w:rsidP="00D73A00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81AA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多元文化教育、</w:t>
            </w:r>
          </w:p>
          <w:p w14:paraId="089D1F84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0ECECCBE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2E915AEF" w14:textId="77777777" w:rsidR="000B0C2B" w:rsidRPr="00637E0B" w:rsidRDefault="000B0C2B" w:rsidP="000B0C2B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公視《無主之子》影集欣賞</w:t>
            </w:r>
          </w:p>
        </w:tc>
        <w:tc>
          <w:tcPr>
            <w:tcW w:w="475" w:type="pct"/>
            <w:vAlign w:val="center"/>
          </w:tcPr>
          <w:p w14:paraId="195A485C" w14:textId="77777777" w:rsidR="000B0C2B" w:rsidRPr="00637E0B" w:rsidRDefault="000B0C2B" w:rsidP="004979E2">
            <w:pPr>
              <w:ind w:left="512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435" w:type="pct"/>
            <w:vAlign w:val="center"/>
          </w:tcPr>
          <w:p w14:paraId="3796BA7A" w14:textId="77777777" w:rsidR="000B0C2B" w:rsidRPr="00637E0B" w:rsidRDefault="000B0C2B" w:rsidP="004979E2">
            <w:pPr>
              <w:ind w:left="512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影片、</w:t>
            </w:r>
          </w:p>
          <w:p w14:paraId="2C7CB7FB" w14:textId="77777777" w:rsidR="000B0C2B" w:rsidRPr="00637E0B" w:rsidRDefault="000B0C2B" w:rsidP="004979E2">
            <w:pPr>
              <w:ind w:left="512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0B0C2B" w:rsidRPr="00637E0B" w14:paraId="7CEECE29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045E5E7E" w14:textId="77777777" w:rsidR="000B0C2B" w:rsidRPr="00637E0B" w:rsidRDefault="000B0C2B" w:rsidP="00A1448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583" w:type="pct"/>
            <w:vAlign w:val="center"/>
          </w:tcPr>
          <w:p w14:paraId="335BC2BE" w14:textId="77777777" w:rsidR="000B0C2B" w:rsidRPr="00637E0B" w:rsidRDefault="000B0C2B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  <w:r w:rsidRPr="00637E0B">
              <w:rPr>
                <w:rFonts w:ascii="標楷體" w:eastAsia="標楷體" w:hAnsi="標楷體" w:cs="新細明體" w:hint="eastAsia"/>
                <w:color w:val="000000"/>
              </w:rPr>
              <w:t>新住民及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國際移工</w:t>
            </w:r>
            <w:proofErr w:type="gramEnd"/>
          </w:p>
        </w:tc>
        <w:tc>
          <w:tcPr>
            <w:tcW w:w="1114" w:type="pct"/>
            <w:vAlign w:val="center"/>
          </w:tcPr>
          <w:p w14:paraId="624ACAFD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14:paraId="6A5A2F30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14:paraId="20D13821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14:paraId="15630EDA" w14:textId="77777777" w:rsidR="003A274F" w:rsidRPr="00637E0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關注生活周遭的重要議題及其脈絡，發展本土意識與在地關懷。</w:t>
            </w:r>
          </w:p>
          <w:p w14:paraId="143D71E7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14:paraId="2B2B2DC3" w14:textId="77777777" w:rsidR="000B0C2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 w:hint="eastAsia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尊重不同群體文化的差異性，並欣賞其文化之美。</w:t>
            </w:r>
          </w:p>
          <w:p w14:paraId="144760F2" w14:textId="69BB1E17" w:rsidR="00C66C47" w:rsidRPr="00C66C47" w:rsidRDefault="00C66C47" w:rsidP="00C66C47">
            <w:pPr>
              <w:pStyle w:val="af8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66C47">
              <w:rPr>
                <w:rFonts w:ascii="標楷體" w:eastAsia="標楷體" w:hAnsi="標楷體"/>
                <w:noProof/>
              </w:rPr>
              <w:t>pc-</w:t>
            </w:r>
            <w:r w:rsidRPr="00C66C47">
              <w:rPr>
                <w:rFonts w:ascii="標楷體" w:eastAsia="標楷體" w:hAnsi="標楷體" w:hint="eastAsia"/>
                <w:noProof/>
              </w:rPr>
              <w:t>Ⅳ</w:t>
            </w:r>
            <w:r w:rsidRPr="00C66C47">
              <w:rPr>
                <w:rFonts w:ascii="標楷體" w:eastAsia="標楷體" w:hAnsi="標楷體"/>
                <w:noProof/>
              </w:rPr>
              <w:t>-2</w:t>
            </w:r>
            <w:r>
              <w:rPr>
                <w:rFonts w:ascii="標楷體" w:eastAsia="標楷體" w:hAnsi="標楷體"/>
                <w:noProof/>
              </w:rPr>
              <w:t>能利用口語</w:t>
            </w:r>
            <w:r w:rsidRPr="00C66C47">
              <w:rPr>
                <w:rFonts w:ascii="標楷體" w:eastAsia="標楷體" w:hAnsi="標楷體"/>
                <w:noProof/>
              </w:rPr>
              <w:t>、文</w:t>
            </w:r>
            <w:r>
              <w:rPr>
                <w:rFonts w:ascii="標楷體" w:eastAsia="標楷體" w:hAnsi="標楷體"/>
                <w:noProof/>
              </w:rPr>
              <w:t>字與圖案、繪圖或實物</w:t>
            </w:r>
            <w:r w:rsidRPr="00C66C47">
              <w:rPr>
                <w:rFonts w:ascii="標楷體" w:eastAsia="標楷體" w:hAnsi="標楷體"/>
                <w:noProof/>
              </w:rPr>
              <w:t>或經教師認可後以報告或新媒體形式表達完整之探究過程、發現與成果、價值、限制和主張等。視需要，並能摘要描述主要 過程、發現和可能的運用。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115ED5F8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地Be-Ⅳ-2</w:t>
            </w:r>
          </w:p>
          <w:p w14:paraId="7E434B74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14:paraId="76B2A277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14:paraId="3E0F9CDA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14:paraId="78012724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配合Bd、Be、Bf的學習內容，觀察學校附近具有異國色彩的商店分布，並使用主題地圖或語言、文字、圖像、影音等符號形式呈現其觀察結果，教師可與其他學科教師配合《總綱》揭櫫之議題協同設計。</w:t>
            </w:r>
          </w:p>
          <w:p w14:paraId="5F478903" w14:textId="77777777" w:rsidR="00D73A00" w:rsidRPr="00637E0B" w:rsidRDefault="00D73A00" w:rsidP="00D73A00">
            <w:pPr>
              <w:pStyle w:val="af8"/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14:paraId="56601886" w14:textId="77777777" w:rsidR="000B0C2B" w:rsidRPr="00637E0B" w:rsidRDefault="00D73A00" w:rsidP="00D73A00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99DC1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多元文化教育、</w:t>
            </w:r>
          </w:p>
          <w:p w14:paraId="0345BD20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25751718" w14:textId="77777777" w:rsidR="000B0C2B" w:rsidRPr="00637E0B" w:rsidRDefault="000B0C2B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1803BC7B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印尼文化的認識：</w:t>
            </w:r>
          </w:p>
          <w:p w14:paraId="62626D1C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讓學生主題式探究飲食、服裝、信仰、語言等文化形成的原因</w:t>
            </w:r>
          </w:p>
        </w:tc>
        <w:tc>
          <w:tcPr>
            <w:tcW w:w="475" w:type="pct"/>
            <w:vAlign w:val="center"/>
          </w:tcPr>
          <w:p w14:paraId="7500AE60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分組討論、問答、海報</w:t>
            </w:r>
          </w:p>
        </w:tc>
        <w:tc>
          <w:tcPr>
            <w:tcW w:w="435" w:type="pct"/>
            <w:vAlign w:val="center"/>
          </w:tcPr>
          <w:p w14:paraId="362E8599" w14:textId="77777777" w:rsidR="00DE5585" w:rsidRPr="00637E0B" w:rsidRDefault="00DE5585" w:rsidP="00DE5585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14:paraId="31C807A3" w14:textId="77777777" w:rsidR="00DE5585" w:rsidRPr="00637E0B" w:rsidRDefault="00DE5585" w:rsidP="00DE5585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海報、</w:t>
            </w:r>
          </w:p>
          <w:p w14:paraId="61D9D5E0" w14:textId="77777777" w:rsidR="000B0C2B" w:rsidRPr="00637E0B" w:rsidRDefault="00DE5585" w:rsidP="00DE5585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彩色筆</w:t>
            </w:r>
          </w:p>
        </w:tc>
      </w:tr>
      <w:tr w:rsidR="000B0C2B" w:rsidRPr="00637E0B" w14:paraId="5F7880C0" w14:textId="77777777" w:rsidTr="00637E0B">
        <w:trPr>
          <w:trHeight w:val="3070"/>
        </w:trPr>
        <w:tc>
          <w:tcPr>
            <w:tcW w:w="203" w:type="pct"/>
            <w:vAlign w:val="center"/>
          </w:tcPr>
          <w:p w14:paraId="7067E84A" w14:textId="77777777" w:rsidR="000B0C2B" w:rsidRPr="00637E0B" w:rsidRDefault="000B0C2B" w:rsidP="00A1448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583" w:type="pct"/>
            <w:vAlign w:val="center"/>
          </w:tcPr>
          <w:p w14:paraId="5D474037" w14:textId="77777777" w:rsidR="000B0C2B" w:rsidRPr="00637E0B" w:rsidRDefault="000B0C2B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  <w:r w:rsidRPr="00637E0B">
              <w:rPr>
                <w:rFonts w:ascii="標楷體" w:eastAsia="標楷體" w:hAnsi="標楷體" w:cs="新細明體" w:hint="eastAsia"/>
                <w:color w:val="000000"/>
              </w:rPr>
              <w:t>新住民及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國際移工</w:t>
            </w:r>
            <w:proofErr w:type="gramEnd"/>
          </w:p>
        </w:tc>
        <w:tc>
          <w:tcPr>
            <w:tcW w:w="1114" w:type="pct"/>
            <w:vAlign w:val="center"/>
          </w:tcPr>
          <w:p w14:paraId="11775606" w14:textId="77777777" w:rsidR="002928CE" w:rsidRPr="00637E0B" w:rsidRDefault="002928CE" w:rsidP="002928CE">
            <w:pPr>
              <w:pStyle w:val="af8"/>
              <w:numPr>
                <w:ilvl w:val="0"/>
                <w:numId w:val="25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社3b-Ⅳ-1</w:t>
            </w:r>
          </w:p>
          <w:p w14:paraId="2A2BE811" w14:textId="77777777" w:rsidR="002928CE" w:rsidRPr="00637E0B" w:rsidRDefault="002928CE" w:rsidP="002928CE">
            <w:pPr>
              <w:pStyle w:val="af8"/>
              <w:snapToGrid w:val="0"/>
              <w:spacing w:line="240" w:lineRule="atLeast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適當選用多種管道蒐集與社會領域相關的資料。</w:t>
            </w:r>
          </w:p>
          <w:p w14:paraId="71729D61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8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運 c-IV-2 </w:t>
            </w:r>
          </w:p>
          <w:p w14:paraId="550C7DD6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能選用適當的資訊科技與他人合作完成作品。</w:t>
            </w:r>
          </w:p>
          <w:p w14:paraId="5B444E49" w14:textId="77777777" w:rsidR="000B0C2B" w:rsidRPr="00637E0B" w:rsidRDefault="003A274F" w:rsidP="003A274F">
            <w:pPr>
              <w:pStyle w:val="af8"/>
              <w:widowControl w:val="0"/>
              <w:numPr>
                <w:ilvl w:val="0"/>
                <w:numId w:val="28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運 a-IV-2 能了解資訊科技相關之法律、倫理，以保護自己與尊重他人。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14:paraId="667C34A9" w14:textId="77777777" w:rsidR="00D73A00" w:rsidRPr="00637E0B" w:rsidRDefault="00D73A00" w:rsidP="00D73A00">
            <w:pPr>
              <w:pStyle w:val="af8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14:paraId="45FD380C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14:paraId="1E5BF97B" w14:textId="77777777" w:rsidR="00D73A00" w:rsidRPr="00637E0B" w:rsidRDefault="00D73A00" w:rsidP="00D73A00">
            <w:pPr>
              <w:pStyle w:val="af8"/>
              <w:widowControl w:val="0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</w:rPr>
              <w:t>輔Dc-IV-2</w:t>
            </w:r>
          </w:p>
          <w:p w14:paraId="497EA459" w14:textId="77777777" w:rsidR="00D73A00" w:rsidRPr="00637E0B" w:rsidRDefault="00D73A00" w:rsidP="00D73A00">
            <w:pPr>
              <w:pStyle w:val="af8"/>
              <w:widowControl w:val="0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</w:rPr>
              <w:t>團體溝通、互動與工作效能的提升。</w:t>
            </w:r>
          </w:p>
          <w:p w14:paraId="1A73BACF" w14:textId="77777777" w:rsidR="00465AB5" w:rsidRPr="00637E0B" w:rsidRDefault="00465AB5" w:rsidP="00D73A00">
            <w:pPr>
              <w:pStyle w:val="af8"/>
              <w:widowControl w:val="0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資 T-IV-1 </w:t>
            </w:r>
          </w:p>
          <w:p w14:paraId="64D24DD2" w14:textId="77777777" w:rsidR="000B0C2B" w:rsidRPr="00637E0B" w:rsidRDefault="00465AB5" w:rsidP="00D73A00">
            <w:pPr>
              <w:pStyle w:val="af8"/>
              <w:widowControl w:val="0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資料處理應用專題。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5B16" w14:textId="77777777" w:rsidR="000B0C2B" w:rsidRPr="00637E0B" w:rsidRDefault="000B0C2B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多元文化教育、</w:t>
            </w:r>
          </w:p>
          <w:p w14:paraId="6FB3471C" w14:textId="77777777" w:rsidR="000B0C2B" w:rsidRPr="00637E0B" w:rsidRDefault="000B0C2B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4BBC0192" w14:textId="77777777" w:rsidR="000B0C2B" w:rsidRPr="00637E0B" w:rsidRDefault="000B0C2B" w:rsidP="000B0C2B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06951662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接待來自印尼的穆斯林朋友</w:t>
            </w:r>
            <w:proofErr w:type="gramStart"/>
            <w:r w:rsidRPr="00637E0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20886700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母語打招呼的語言交流</w:t>
            </w:r>
          </w:p>
          <w:p w14:paraId="2BE423B9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飲食注意事項：清真認證的食品</w:t>
            </w:r>
          </w:p>
          <w:p w14:paraId="6A3B36F0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3.祈禱室麥加方向體驗</w:t>
            </w:r>
          </w:p>
        </w:tc>
        <w:tc>
          <w:tcPr>
            <w:tcW w:w="475" w:type="pct"/>
            <w:vAlign w:val="center"/>
          </w:tcPr>
          <w:p w14:paraId="7CB78102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課程活動參與態度、</w:t>
            </w:r>
          </w:p>
          <w:p w14:paraId="26DD122E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網路資料收集及分享</w:t>
            </w:r>
          </w:p>
        </w:tc>
        <w:tc>
          <w:tcPr>
            <w:tcW w:w="435" w:type="pct"/>
            <w:vAlign w:val="center"/>
          </w:tcPr>
          <w:p w14:paraId="0A0F2A48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平板、</w:t>
            </w:r>
          </w:p>
          <w:p w14:paraId="02D5CF25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0B0C2B" w:rsidRPr="00637E0B" w14:paraId="1C1DB6FA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2CF03C71" w14:textId="77777777" w:rsidR="000B0C2B" w:rsidRPr="00637E0B" w:rsidRDefault="000B0C2B" w:rsidP="001763D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83" w:type="pct"/>
            <w:vAlign w:val="center"/>
          </w:tcPr>
          <w:p w14:paraId="174B7ABE" w14:textId="77777777" w:rsidR="000B0C2B" w:rsidRPr="00637E0B" w:rsidRDefault="000B0C2B" w:rsidP="004979E2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成果發表</w:t>
            </w:r>
          </w:p>
        </w:tc>
        <w:tc>
          <w:tcPr>
            <w:tcW w:w="1114" w:type="pct"/>
            <w:vAlign w:val="center"/>
          </w:tcPr>
          <w:p w14:paraId="45B08DA2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7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社3b-Ⅳ-3</w:t>
            </w:r>
          </w:p>
          <w:p w14:paraId="21366C0D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使用文字、照片、圖表、數據、地圖、言語等多種方式，呈現並解釋探究結果。</w:t>
            </w:r>
          </w:p>
          <w:p w14:paraId="3FDBED4A" w14:textId="77777777" w:rsidR="003A274F" w:rsidRPr="00637E0B" w:rsidRDefault="003A274F" w:rsidP="003A274F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-1 </w:t>
            </w:r>
          </w:p>
          <w:p w14:paraId="732AFD0E" w14:textId="77777777" w:rsidR="000B0C2B" w:rsidRPr="00637E0B" w:rsidRDefault="003A274F" w:rsidP="00E80356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用清晰語音、適當語速和音量說話。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533B05BC" w14:textId="77777777" w:rsidR="00465AB5" w:rsidRPr="00637E0B" w:rsidRDefault="00465AB5" w:rsidP="00465AB5">
            <w:pPr>
              <w:pStyle w:val="af8"/>
              <w:widowControl w:val="0"/>
              <w:numPr>
                <w:ilvl w:val="0"/>
                <w:numId w:val="29"/>
              </w:numPr>
              <w:snapToGrid w:val="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t>國</w:t>
            </w:r>
            <w:r w:rsidRPr="00637E0B">
              <w:rPr>
                <w:rFonts w:asciiTheme="minorHAnsi" w:eastAsia="標楷體" w:hAnsiTheme="minorHAnsi" w:cstheme="minorHAnsi"/>
              </w:rPr>
              <w:t>Be-</w:t>
            </w:r>
            <w:r w:rsidRPr="00637E0B">
              <w:rPr>
                <w:rFonts w:asciiTheme="minorHAnsi" w:eastAsia="標楷體" w:hAnsiTheme="minorHAnsi" w:cstheme="minorHAnsi" w:hint="eastAsia"/>
              </w:rPr>
              <w:t>Ⅲ</w:t>
            </w:r>
            <w:r w:rsidRPr="00637E0B">
              <w:rPr>
                <w:rFonts w:asciiTheme="minorHAnsi" w:eastAsia="標楷體" w:hAnsiTheme="minorHAnsi" w:cstheme="minorHAnsi"/>
              </w:rPr>
              <w:t>-3</w:t>
            </w:r>
          </w:p>
          <w:p w14:paraId="1A57DCAF" w14:textId="77777777" w:rsidR="00465AB5" w:rsidRPr="00637E0B" w:rsidRDefault="00465AB5" w:rsidP="00465AB5">
            <w:pPr>
              <w:pStyle w:val="af8"/>
              <w:widowControl w:val="0"/>
              <w:snapToGrid w:val="0"/>
              <w:ind w:left="48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t>在學習應用方面，以簡報、讀書報告、</w:t>
            </w:r>
            <w:proofErr w:type="gramStart"/>
            <w:r w:rsidRPr="00637E0B">
              <w:rPr>
                <w:rFonts w:asciiTheme="minorHAnsi" w:eastAsia="標楷體" w:hAnsiTheme="minorHAnsi" w:cstheme="minorHAnsi" w:hint="eastAsia"/>
              </w:rPr>
              <w:t>演講稿等格式</w:t>
            </w:r>
            <w:proofErr w:type="gramEnd"/>
            <w:r w:rsidRPr="00637E0B">
              <w:rPr>
                <w:rFonts w:asciiTheme="minorHAnsi" w:eastAsia="標楷體" w:hAnsiTheme="minorHAnsi" w:cstheme="minorHAnsi" w:hint="eastAsia"/>
              </w:rPr>
              <w:t>與</w:t>
            </w:r>
            <w:r w:rsidRPr="00637E0B">
              <w:rPr>
                <w:rFonts w:asciiTheme="minorHAnsi" w:eastAsia="標楷體" w:hAnsiTheme="minorHAnsi" w:cstheme="minorHAnsi"/>
              </w:rPr>
              <w:t xml:space="preserve"> </w:t>
            </w:r>
            <w:r w:rsidRPr="00637E0B">
              <w:rPr>
                <w:rFonts w:asciiTheme="minorHAnsi" w:eastAsia="標楷體" w:hAnsiTheme="minorHAnsi" w:cstheme="minorHAnsi" w:hint="eastAsia"/>
              </w:rPr>
              <w:t>寫作方法為主。</w:t>
            </w:r>
          </w:p>
          <w:p w14:paraId="37B9E1D1" w14:textId="77777777" w:rsidR="00465AB5" w:rsidRPr="00637E0B" w:rsidRDefault="00465AB5" w:rsidP="00465AB5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表</w:t>
            </w:r>
            <w:r w:rsidRPr="00637E0B">
              <w:rPr>
                <w:rFonts w:ascii="Calibri" w:eastAsia="標楷體" w:hAnsi="Calibri" w:cs="Calibri"/>
              </w:rPr>
              <w:t>E-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>-1</w:t>
            </w:r>
          </w:p>
          <w:p w14:paraId="7118EA43" w14:textId="77777777" w:rsidR="00465AB5" w:rsidRPr="00637E0B" w:rsidRDefault="00465AB5" w:rsidP="00465AB5">
            <w:pPr>
              <w:pStyle w:val="af8"/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聲音、身體、情感、時間、空間、勁力、即興、動作等戲劇或舞蹈元素。</w:t>
            </w:r>
          </w:p>
          <w:p w14:paraId="63DFF649" w14:textId="77777777" w:rsidR="00465AB5" w:rsidRPr="00637E0B" w:rsidRDefault="00465AB5" w:rsidP="00465AB5">
            <w:pPr>
              <w:pStyle w:val="af8"/>
              <w:widowControl w:val="0"/>
              <w:numPr>
                <w:ilvl w:val="0"/>
                <w:numId w:val="28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資 T-IV-1 </w:t>
            </w:r>
          </w:p>
          <w:p w14:paraId="21F848BB" w14:textId="77777777" w:rsidR="000B0C2B" w:rsidRPr="00637E0B" w:rsidRDefault="00465AB5" w:rsidP="00465AB5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資料處理應用專題。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EB39" w14:textId="77777777" w:rsidR="003A274F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14:paraId="36EED9E0" w14:textId="77777777" w:rsidR="003A274F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語文領域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14:paraId="04293CFF" w14:textId="77777777" w:rsidR="000B0C2B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藝術領域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3D15B537" w14:textId="77777777" w:rsidR="000B0C2B" w:rsidRPr="00637E0B" w:rsidRDefault="000B0C2B" w:rsidP="000B0C2B">
            <w:pPr>
              <w:pStyle w:val="Default"/>
              <w:tabs>
                <w:tab w:val="left" w:pos="624"/>
              </w:tabs>
              <w:ind w:right="57"/>
              <w:rPr>
                <w:rFonts w:hAnsi="標楷體" w:cs="Times New Roman"/>
                <w:color w:val="auto"/>
              </w:rPr>
            </w:pPr>
            <w:r w:rsidRPr="00637E0B">
              <w:rPr>
                <w:rFonts w:hAnsi="標楷體" w:cs="Times New Roman" w:hint="eastAsia"/>
                <w:color w:val="auto"/>
              </w:rPr>
              <w:t>使用文字、照片、地圖、言語等多種方式，呈現並解釋探究結果。</w:t>
            </w:r>
          </w:p>
        </w:tc>
        <w:tc>
          <w:tcPr>
            <w:tcW w:w="475" w:type="pct"/>
            <w:vAlign w:val="center"/>
          </w:tcPr>
          <w:p w14:paraId="04D5C9C3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小組各</w:t>
            </w:r>
            <w:proofErr w:type="gramStart"/>
            <w:r w:rsidRPr="00637E0B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7E0B">
              <w:rPr>
                <w:rFonts w:ascii="標楷體" w:eastAsia="標楷體" w:hAnsi="標楷體" w:hint="eastAsia"/>
              </w:rPr>
              <w:t>海報製作、</w:t>
            </w:r>
          </w:p>
          <w:p w14:paraId="18A9FBF5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上台發表、</w:t>
            </w:r>
          </w:p>
          <w:p w14:paraId="4C33AFBC" w14:textId="77777777" w:rsidR="000B0C2B" w:rsidRPr="00637E0B" w:rsidRDefault="000B0C2B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個人心得回饋表</w:t>
            </w:r>
          </w:p>
        </w:tc>
        <w:tc>
          <w:tcPr>
            <w:tcW w:w="435" w:type="pct"/>
            <w:vAlign w:val="center"/>
          </w:tcPr>
          <w:p w14:paraId="75E98EF1" w14:textId="77777777" w:rsidR="000B0C2B" w:rsidRPr="00637E0B" w:rsidRDefault="00DE5585" w:rsidP="000B0C2B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/>
              </w:rPr>
              <w:t>評量表</w:t>
            </w:r>
          </w:p>
        </w:tc>
      </w:tr>
      <w:tr w:rsidR="00DE5585" w:rsidRPr="00637E0B" w14:paraId="57E664B1" w14:textId="77777777" w:rsidTr="00637E0B">
        <w:trPr>
          <w:trHeight w:val="1227"/>
        </w:trPr>
        <w:tc>
          <w:tcPr>
            <w:tcW w:w="203" w:type="pct"/>
            <w:vAlign w:val="center"/>
          </w:tcPr>
          <w:p w14:paraId="3B015F60" w14:textId="77777777" w:rsidR="00DE5585" w:rsidRPr="00637E0B" w:rsidRDefault="00DE5585" w:rsidP="001763D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583" w:type="pct"/>
            <w:vAlign w:val="center"/>
          </w:tcPr>
          <w:p w14:paraId="3EB4B573" w14:textId="77777777" w:rsidR="00DE5585" w:rsidRPr="00637E0B" w:rsidRDefault="00DE5585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</w:t>
            </w:r>
            <w:proofErr w:type="gramStart"/>
            <w:r w:rsidRPr="00637E0B">
              <w:rPr>
                <w:rFonts w:ascii="標楷體" w:eastAsia="標楷體" w:hAnsi="標楷體" w:cs="細明體" w:hint="eastAsia"/>
              </w:rPr>
              <w:t>─</w:t>
            </w:r>
            <w:proofErr w:type="gramEnd"/>
            <w:r w:rsidRPr="00637E0B">
              <w:rPr>
                <w:rFonts w:ascii="標楷體" w:eastAsia="標楷體" w:hAnsi="標楷體" w:cs="細明體" w:hint="eastAsia"/>
              </w:rPr>
              <w:t>人民？</w:t>
            </w:r>
          </w:p>
        </w:tc>
        <w:tc>
          <w:tcPr>
            <w:tcW w:w="1114" w:type="pct"/>
            <w:vAlign w:val="center"/>
          </w:tcPr>
          <w:p w14:paraId="50089027" w14:textId="77777777" w:rsidR="00C66C47" w:rsidRPr="00637E0B" w:rsidRDefault="00C66C47" w:rsidP="00C66C47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14:paraId="61352CE7" w14:textId="198F8C2E" w:rsidR="00C66C47" w:rsidRPr="00C66C47" w:rsidRDefault="00C66C47" w:rsidP="00C66C4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 w:hint="eastAsia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14:paraId="35A1D2DF" w14:textId="77777777" w:rsidR="002928CE" w:rsidRPr="00637E0B" w:rsidRDefault="002928CE" w:rsidP="002928CE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國5-Ⅳ-5 </w:t>
            </w:r>
          </w:p>
          <w:p w14:paraId="1C23838A" w14:textId="77777777" w:rsidR="002928CE" w:rsidRPr="00637E0B" w:rsidRDefault="002928CE" w:rsidP="002928CE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大量閱讀多元文本，理解議題內涵及其與個人生活、社會結構的關聯性。</w:t>
            </w:r>
          </w:p>
          <w:p w14:paraId="197A0666" w14:textId="77777777" w:rsidR="003A274F" w:rsidRPr="00637E0B" w:rsidRDefault="003A274F" w:rsidP="003A274F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14:paraId="7954328B" w14:textId="77777777" w:rsidR="003A274F" w:rsidRPr="00637E0B" w:rsidRDefault="003A274F" w:rsidP="003A274F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14:paraId="2E24073E" w14:textId="77777777" w:rsidR="003A274F" w:rsidRPr="00637E0B" w:rsidRDefault="003A274F" w:rsidP="003A274F">
            <w:pPr>
              <w:pStyle w:val="af8"/>
              <w:numPr>
                <w:ilvl w:val="0"/>
                <w:numId w:val="25"/>
              </w:numPr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14:paraId="37369C08" w14:textId="77777777" w:rsidR="00DE5585" w:rsidRPr="00637E0B" w:rsidRDefault="003A274F" w:rsidP="003A274F">
            <w:pPr>
              <w:pStyle w:val="af8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有效把握聽聞內容的邏輯，做出提問或回饋。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14:paraId="450CB5D3" w14:textId="77777777" w:rsidR="002928CE" w:rsidRPr="00637E0B" w:rsidRDefault="002928CE" w:rsidP="005A3828">
            <w:pPr>
              <w:pStyle w:val="af8"/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14:paraId="13A82E1B" w14:textId="77777777" w:rsidR="00DE5585" w:rsidRPr="00637E0B" w:rsidRDefault="002928CE" w:rsidP="005A3828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14:paraId="35FD7C1B" w14:textId="77777777" w:rsidR="00465AB5" w:rsidRPr="00637E0B" w:rsidRDefault="00465AB5" w:rsidP="005A3828">
            <w:pPr>
              <w:pStyle w:val="af8"/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14:paraId="588ED76C" w14:textId="77777777" w:rsidR="00465AB5" w:rsidRPr="00637E0B" w:rsidRDefault="00465AB5" w:rsidP="005A3828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2C3D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2B0D107B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14:paraId="2F3DFCF3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  <w:r w:rsidR="002928CE"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14:paraId="781DCDF1" w14:textId="77777777" w:rsidR="002928CE" w:rsidRPr="00637E0B" w:rsidRDefault="002928CE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2A728453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議題討論：中華民國建國110，台灣是民主國家嗎？</w:t>
            </w:r>
          </w:p>
        </w:tc>
        <w:tc>
          <w:tcPr>
            <w:tcW w:w="475" w:type="pct"/>
            <w:vAlign w:val="center"/>
          </w:tcPr>
          <w:p w14:paraId="064B1BAE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14:paraId="0A71862E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14:paraId="40354D61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DE5585" w:rsidRPr="00637E0B" w14:paraId="58B5CBB5" w14:textId="77777777" w:rsidTr="00C66C47">
        <w:trPr>
          <w:trHeight w:val="377"/>
        </w:trPr>
        <w:tc>
          <w:tcPr>
            <w:tcW w:w="203" w:type="pct"/>
            <w:vAlign w:val="center"/>
          </w:tcPr>
          <w:p w14:paraId="3CB1CE11" w14:textId="77777777" w:rsidR="00DE5585" w:rsidRPr="00637E0B" w:rsidRDefault="00DE5585" w:rsidP="001763D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83" w:type="pct"/>
            <w:vAlign w:val="center"/>
          </w:tcPr>
          <w:p w14:paraId="0C3B2E02" w14:textId="77777777" w:rsidR="00DE5585" w:rsidRPr="00637E0B" w:rsidRDefault="00DE5585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</w:t>
            </w:r>
            <w:proofErr w:type="gramStart"/>
            <w:r w:rsidRPr="00637E0B">
              <w:rPr>
                <w:rFonts w:ascii="標楷體" w:eastAsia="標楷體" w:hAnsi="標楷體" w:cs="細明體" w:hint="eastAsia"/>
              </w:rPr>
              <w:t>─</w:t>
            </w:r>
            <w:proofErr w:type="gramEnd"/>
            <w:r w:rsidRPr="00637E0B">
              <w:rPr>
                <w:rFonts w:ascii="標楷體" w:eastAsia="標楷體" w:hAnsi="標楷體" w:cs="細明體" w:hint="eastAsia"/>
              </w:rPr>
              <w:t>人民？</w:t>
            </w:r>
          </w:p>
        </w:tc>
        <w:tc>
          <w:tcPr>
            <w:tcW w:w="1114" w:type="pct"/>
            <w:vAlign w:val="center"/>
          </w:tcPr>
          <w:p w14:paraId="5560AF4F" w14:textId="77777777" w:rsidR="00E80356" w:rsidRPr="00637E0B" w:rsidRDefault="00E80356" w:rsidP="00E80356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14:paraId="79324675" w14:textId="77777777" w:rsidR="00E80356" w:rsidRPr="00637E0B" w:rsidRDefault="00E80356" w:rsidP="00E80356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14:paraId="18C5F1C3" w14:textId="77777777" w:rsidR="00E80356" w:rsidRPr="00637E0B" w:rsidRDefault="00E80356" w:rsidP="00E80356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14:paraId="2BED84C1" w14:textId="77777777" w:rsidR="00DE5585" w:rsidRDefault="00E80356" w:rsidP="00E80356">
            <w:pPr>
              <w:pStyle w:val="31"/>
              <w:ind w:left="480" w:firstLine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37E0B">
              <w:rPr>
                <w:rFonts w:ascii="標楷體" w:eastAsia="標楷體" w:hAnsi="標楷體" w:hint="eastAsia"/>
                <w:sz w:val="24"/>
                <w:szCs w:val="24"/>
              </w:rPr>
              <w:t>發現不同時空脈絡中的人類生活問題，並進行探究。</w:t>
            </w:r>
          </w:p>
          <w:p w14:paraId="75C04545" w14:textId="77777777" w:rsidR="00C66C47" w:rsidRPr="00637E0B" w:rsidRDefault="00C66C47" w:rsidP="00C66C47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14:paraId="6C2E6C50" w14:textId="77777777" w:rsidR="00C66C47" w:rsidRPr="00637E0B" w:rsidRDefault="00C66C47" w:rsidP="00C66C4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14:paraId="4BFE29D4" w14:textId="77777777" w:rsidR="00C66C47" w:rsidRPr="00637E0B" w:rsidRDefault="00C66C47" w:rsidP="00C66C47">
            <w:pPr>
              <w:pStyle w:val="af8"/>
              <w:numPr>
                <w:ilvl w:val="0"/>
                <w:numId w:val="25"/>
              </w:numPr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14:paraId="7CD89808" w14:textId="70979217" w:rsidR="00C66C47" w:rsidRPr="00637E0B" w:rsidRDefault="00C66C47" w:rsidP="00C66C47">
            <w:pPr>
              <w:pStyle w:val="af8"/>
              <w:ind w:left="4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</w:t>
            </w:r>
            <w:r w:rsidRPr="00637E0B">
              <w:rPr>
                <w:rFonts w:ascii="Calibri" w:eastAsia="標楷體" w:hAnsi="Calibri" w:cs="Calibri" w:hint="eastAsia"/>
              </w:rPr>
              <w:lastRenderedPageBreak/>
              <w:t>輯，做出提問或回饋。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1C4D7514" w14:textId="77777777" w:rsidR="005A3828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公2b-Ⅴ-2</w:t>
            </w:r>
          </w:p>
          <w:p w14:paraId="629131A4" w14:textId="77777777" w:rsidR="005A3828" w:rsidRPr="00637E0B" w:rsidRDefault="005A3828" w:rsidP="005A3828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14:paraId="772A5550" w14:textId="77777777" w:rsidR="00D73A00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14:paraId="2E17DE1E" w14:textId="77777777" w:rsidR="00DE5585" w:rsidRPr="00637E0B" w:rsidRDefault="005A3828" w:rsidP="00D73A00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0E8B5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71DC505A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14:paraId="2C037C6A" w14:textId="77777777" w:rsidR="002928CE" w:rsidRPr="00637E0B" w:rsidRDefault="00DE5585" w:rsidP="002928CE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  <w:r w:rsidR="002928CE"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14:paraId="1CC8C1C1" w14:textId="77777777" w:rsidR="00DE5585" w:rsidRPr="00637E0B" w:rsidRDefault="002928CE" w:rsidP="002928CE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5CBDDB62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議題討論：中國新疆棉花怎麼了？</w:t>
            </w:r>
          </w:p>
        </w:tc>
        <w:tc>
          <w:tcPr>
            <w:tcW w:w="475" w:type="pct"/>
            <w:vAlign w:val="center"/>
          </w:tcPr>
          <w:p w14:paraId="7A96295F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14:paraId="6DBE1B7E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14:paraId="3131A5E3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DE5585" w:rsidRPr="00637E0B" w14:paraId="197FA86F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5154BB37" w14:textId="77777777" w:rsidR="00DE5585" w:rsidRPr="00637E0B" w:rsidRDefault="00DE5585" w:rsidP="001763D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583" w:type="pct"/>
            <w:vAlign w:val="center"/>
          </w:tcPr>
          <w:p w14:paraId="3A9F0C5D" w14:textId="77777777" w:rsidR="00DE5585" w:rsidRPr="00637E0B" w:rsidRDefault="00DE5585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</w:t>
            </w:r>
            <w:proofErr w:type="gramStart"/>
            <w:r w:rsidRPr="00637E0B">
              <w:rPr>
                <w:rFonts w:ascii="標楷體" w:eastAsia="標楷體" w:hAnsi="標楷體" w:cs="細明體" w:hint="eastAsia"/>
              </w:rPr>
              <w:t>─</w:t>
            </w:r>
            <w:proofErr w:type="gramEnd"/>
            <w:r w:rsidRPr="00637E0B">
              <w:rPr>
                <w:rFonts w:ascii="標楷體" w:eastAsia="標楷體" w:hAnsi="標楷體" w:cs="細明體" w:hint="eastAsia"/>
              </w:rPr>
              <w:t>人民？</w:t>
            </w:r>
          </w:p>
        </w:tc>
        <w:tc>
          <w:tcPr>
            <w:tcW w:w="1114" w:type="pct"/>
            <w:vAlign w:val="center"/>
          </w:tcPr>
          <w:p w14:paraId="65F7D63F" w14:textId="77777777" w:rsidR="00C66C47" w:rsidRPr="00637E0B" w:rsidRDefault="00C66C47" w:rsidP="00C66C47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14:paraId="6FE324F9" w14:textId="77777777" w:rsidR="00C66C47" w:rsidRPr="00637E0B" w:rsidRDefault="00C66C47" w:rsidP="00C66C4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14:paraId="780E487C" w14:textId="77777777" w:rsidR="00C66C47" w:rsidRPr="00637E0B" w:rsidRDefault="00C66C47" w:rsidP="00C66C47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14:paraId="56FFA9C4" w14:textId="77777777" w:rsidR="00C66C47" w:rsidRDefault="00C66C47" w:rsidP="00C66C47">
            <w:pPr>
              <w:pStyle w:val="31"/>
              <w:ind w:left="480" w:firstLine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37E0B">
              <w:rPr>
                <w:rFonts w:ascii="標楷體" w:eastAsia="標楷體" w:hAnsi="標楷體" w:hint="eastAsia"/>
                <w:sz w:val="24"/>
                <w:szCs w:val="24"/>
              </w:rPr>
              <w:t>發現不同時空脈絡中的人類生活問題，並進行探究。</w:t>
            </w:r>
          </w:p>
          <w:p w14:paraId="2920B3A0" w14:textId="77777777" w:rsidR="00C66C47" w:rsidRPr="00637E0B" w:rsidRDefault="00C66C47" w:rsidP="00C66C47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14:paraId="6697B86C" w14:textId="77777777" w:rsidR="00C66C47" w:rsidRPr="00637E0B" w:rsidRDefault="00C66C47" w:rsidP="00C66C4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14:paraId="658AE305" w14:textId="77777777" w:rsidR="00C66C47" w:rsidRPr="00637E0B" w:rsidRDefault="00C66C47" w:rsidP="00C66C47">
            <w:pPr>
              <w:pStyle w:val="af8"/>
              <w:numPr>
                <w:ilvl w:val="0"/>
                <w:numId w:val="25"/>
              </w:numPr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14:paraId="55A5B673" w14:textId="64CCE454" w:rsidR="00DE5585" w:rsidRPr="00C66C47" w:rsidRDefault="00C66C47" w:rsidP="00C66C4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有效把握聽聞內容的邏輯，做出提問或回饋。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51554CCB" w14:textId="77777777" w:rsidR="005A3828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14:paraId="506FDA9E" w14:textId="77777777" w:rsidR="005A3828" w:rsidRPr="00637E0B" w:rsidRDefault="005A3828" w:rsidP="005A3828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14:paraId="6E22B530" w14:textId="77777777" w:rsidR="00D73A00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14:paraId="448DF1D1" w14:textId="77777777" w:rsidR="00DE5585" w:rsidRPr="00637E0B" w:rsidRDefault="005A3828" w:rsidP="00D73A00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2B0AD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74C096D7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14:paraId="1B67A693" w14:textId="77777777" w:rsidR="002928CE" w:rsidRPr="00637E0B" w:rsidRDefault="00DE5585" w:rsidP="002928CE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  <w:r w:rsidR="002928CE"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14:paraId="726E219A" w14:textId="77777777" w:rsidR="00DE5585" w:rsidRPr="00637E0B" w:rsidRDefault="002928CE" w:rsidP="002928CE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060C06BD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議題討論：香港反送中落幕了嗎？</w:t>
            </w:r>
          </w:p>
        </w:tc>
        <w:tc>
          <w:tcPr>
            <w:tcW w:w="475" w:type="pct"/>
            <w:vAlign w:val="center"/>
          </w:tcPr>
          <w:p w14:paraId="166B2275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14:paraId="271592E9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14:paraId="01B1B529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DE5585" w:rsidRPr="00637E0B" w14:paraId="35FAD2CE" w14:textId="77777777" w:rsidTr="00C66C47">
        <w:trPr>
          <w:trHeight w:val="660"/>
        </w:trPr>
        <w:tc>
          <w:tcPr>
            <w:tcW w:w="203" w:type="pct"/>
            <w:vAlign w:val="center"/>
          </w:tcPr>
          <w:p w14:paraId="516D6931" w14:textId="77777777" w:rsidR="00DE5585" w:rsidRPr="00637E0B" w:rsidRDefault="00DE5585" w:rsidP="001763D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83" w:type="pct"/>
            <w:vAlign w:val="center"/>
          </w:tcPr>
          <w:p w14:paraId="6D69567D" w14:textId="77777777" w:rsidR="00DE5585" w:rsidRPr="00637E0B" w:rsidRDefault="00DE5585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</w:t>
            </w:r>
            <w:proofErr w:type="gramStart"/>
            <w:r w:rsidRPr="00637E0B">
              <w:rPr>
                <w:rFonts w:ascii="標楷體" w:eastAsia="標楷體" w:hAnsi="標楷體" w:cs="細明體" w:hint="eastAsia"/>
              </w:rPr>
              <w:t>─</w:t>
            </w:r>
            <w:proofErr w:type="gramEnd"/>
            <w:r w:rsidRPr="00637E0B">
              <w:rPr>
                <w:rFonts w:ascii="標楷體" w:eastAsia="標楷體" w:hAnsi="標楷體" w:cs="細明體" w:hint="eastAsia"/>
              </w:rPr>
              <w:t>人民？</w:t>
            </w:r>
          </w:p>
        </w:tc>
        <w:tc>
          <w:tcPr>
            <w:tcW w:w="1114" w:type="pct"/>
            <w:vAlign w:val="center"/>
          </w:tcPr>
          <w:p w14:paraId="7D27E381" w14:textId="77777777" w:rsidR="00E80356" w:rsidRPr="00637E0B" w:rsidRDefault="00E80356" w:rsidP="00E80356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14:paraId="7E4FD3DB" w14:textId="77777777" w:rsidR="00E80356" w:rsidRPr="00637E0B" w:rsidRDefault="00E80356" w:rsidP="00E80356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14:paraId="577F6C79" w14:textId="77777777" w:rsidR="00E80356" w:rsidRPr="00637E0B" w:rsidRDefault="00E80356" w:rsidP="00E80356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14:paraId="63779B98" w14:textId="77777777" w:rsidR="00DE5585" w:rsidRDefault="00E80356" w:rsidP="00E80356">
            <w:pPr>
              <w:pStyle w:val="af8"/>
              <w:ind w:left="480"/>
              <w:rPr>
                <w:rFonts w:ascii="標楷體" w:eastAsia="標楷體" w:hAnsi="標楷體" w:hint="eastAsia"/>
              </w:rPr>
            </w:pPr>
            <w:r w:rsidRPr="00637E0B">
              <w:rPr>
                <w:rFonts w:ascii="標楷體" w:eastAsia="標楷體" w:hAnsi="標楷體" w:hint="eastAsia"/>
              </w:rPr>
              <w:t>發現不同時空脈絡中的人類生活問題，並進行探究。</w:t>
            </w:r>
          </w:p>
          <w:p w14:paraId="0CD4C869" w14:textId="77777777" w:rsidR="00C66C47" w:rsidRPr="00637E0B" w:rsidRDefault="00C66C47" w:rsidP="00C66C47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14:paraId="5A190A82" w14:textId="77777777" w:rsidR="00C66C47" w:rsidRPr="00637E0B" w:rsidRDefault="00C66C47" w:rsidP="00C66C4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14:paraId="0DB4F712" w14:textId="77777777" w:rsidR="00C66C47" w:rsidRPr="00637E0B" w:rsidRDefault="00C66C47" w:rsidP="00C66C47">
            <w:pPr>
              <w:pStyle w:val="af8"/>
              <w:numPr>
                <w:ilvl w:val="0"/>
                <w:numId w:val="25"/>
              </w:numPr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14:paraId="4E7137CC" w14:textId="727718D8" w:rsidR="00C66C47" w:rsidRPr="00C66C47" w:rsidRDefault="00C66C47" w:rsidP="00C66C47">
            <w:pPr>
              <w:rPr>
                <w:rFonts w:ascii="標楷體" w:eastAsia="標楷體" w:hAnsi="標楷體"/>
              </w:rPr>
            </w:pPr>
            <w:r w:rsidRPr="00637E0B">
              <w:rPr>
                <w:rFonts w:ascii="Calibri" w:eastAsia="標楷體" w:hAnsi="Calibri" w:cs="Calibri" w:hint="eastAsia"/>
              </w:rPr>
              <w:lastRenderedPageBreak/>
              <w:t>有效把握聽聞內容的邏輯，做出提問或回饋。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14:paraId="68765EC7" w14:textId="77777777" w:rsidR="005A3828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公2b-Ⅴ-2</w:t>
            </w:r>
          </w:p>
          <w:p w14:paraId="201EF80C" w14:textId="77777777" w:rsidR="005A3828" w:rsidRPr="00637E0B" w:rsidRDefault="005A3828" w:rsidP="005A3828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14:paraId="5F1EB295" w14:textId="77777777" w:rsidR="00D73A00" w:rsidRPr="00637E0B" w:rsidRDefault="005A3828" w:rsidP="00D73A00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14:paraId="37B5F03F" w14:textId="77777777" w:rsidR="00DE5585" w:rsidRPr="00637E0B" w:rsidRDefault="005A3828" w:rsidP="00D73A00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E6CDD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5F333B2A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14:paraId="4B71B524" w14:textId="77777777" w:rsidR="002928CE" w:rsidRPr="00637E0B" w:rsidRDefault="00DE5585" w:rsidP="002928CE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  <w:r w:rsidR="002928CE"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14:paraId="643EFBB8" w14:textId="77777777" w:rsidR="00DE5585" w:rsidRPr="00637E0B" w:rsidRDefault="002928CE" w:rsidP="002928CE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5F4BB349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議題討論：緬甸政變是什麼？</w:t>
            </w:r>
          </w:p>
        </w:tc>
        <w:tc>
          <w:tcPr>
            <w:tcW w:w="475" w:type="pct"/>
            <w:vAlign w:val="center"/>
          </w:tcPr>
          <w:p w14:paraId="7629D181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14:paraId="3D5747D6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14:paraId="586BADE3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DE5585" w:rsidRPr="00637E0B" w14:paraId="3F142609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7275ED8B" w14:textId="77777777" w:rsidR="00DE5585" w:rsidRPr="00637E0B" w:rsidRDefault="00DE5585" w:rsidP="001763D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583" w:type="pct"/>
            <w:vAlign w:val="center"/>
          </w:tcPr>
          <w:p w14:paraId="3126DCFE" w14:textId="77777777" w:rsidR="00DE5585" w:rsidRPr="00637E0B" w:rsidRDefault="00DE5585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</w:t>
            </w:r>
            <w:proofErr w:type="gramStart"/>
            <w:r w:rsidRPr="00637E0B">
              <w:rPr>
                <w:rFonts w:ascii="標楷體" w:eastAsia="標楷體" w:hAnsi="標楷體" w:cs="細明體" w:hint="eastAsia"/>
              </w:rPr>
              <w:t>─</w:t>
            </w:r>
            <w:proofErr w:type="gramEnd"/>
            <w:r w:rsidRPr="00637E0B">
              <w:rPr>
                <w:rFonts w:ascii="標楷體" w:eastAsia="標楷體" w:hAnsi="標楷體" w:cs="細明體" w:hint="eastAsia"/>
              </w:rPr>
              <w:t>人民？</w:t>
            </w:r>
          </w:p>
        </w:tc>
        <w:tc>
          <w:tcPr>
            <w:tcW w:w="1114" w:type="pct"/>
            <w:vAlign w:val="center"/>
          </w:tcPr>
          <w:p w14:paraId="3AF8BA8A" w14:textId="77777777" w:rsidR="00E80356" w:rsidRPr="00637E0B" w:rsidRDefault="00E80356" w:rsidP="00E80356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14:paraId="731917CC" w14:textId="77777777" w:rsidR="00E80356" w:rsidRPr="00637E0B" w:rsidRDefault="00E80356" w:rsidP="00E80356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14:paraId="24B2DAE2" w14:textId="77777777" w:rsidR="00E80356" w:rsidRPr="00637E0B" w:rsidRDefault="00E80356" w:rsidP="00E80356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14:paraId="5E011638" w14:textId="77777777" w:rsidR="00DE5585" w:rsidRDefault="00E80356" w:rsidP="00E80356">
            <w:pPr>
              <w:pStyle w:val="af8"/>
              <w:ind w:left="480"/>
              <w:rPr>
                <w:rFonts w:ascii="標楷體" w:eastAsia="標楷體" w:hAnsi="標楷體" w:hint="eastAsia"/>
              </w:rPr>
            </w:pPr>
            <w:r w:rsidRPr="00637E0B">
              <w:rPr>
                <w:rFonts w:ascii="標楷體" w:eastAsia="標楷體" w:hAnsi="標楷體" w:hint="eastAsia"/>
              </w:rPr>
              <w:t>發現不同時空脈絡中的人類生活問題，並進行探究。</w:t>
            </w:r>
          </w:p>
          <w:p w14:paraId="799FC118" w14:textId="77777777" w:rsidR="00C66C47" w:rsidRPr="00637E0B" w:rsidRDefault="00C66C47" w:rsidP="00C66C47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14:paraId="00BFB002" w14:textId="77777777" w:rsidR="00C66C47" w:rsidRPr="00637E0B" w:rsidRDefault="00C66C47" w:rsidP="00C66C4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14:paraId="54CFDA9F" w14:textId="77777777" w:rsidR="00C66C47" w:rsidRPr="00637E0B" w:rsidRDefault="00C66C47" w:rsidP="00C66C47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14:paraId="7C83C79F" w14:textId="4502F1CF" w:rsidR="00C66C47" w:rsidRPr="00C66C47" w:rsidRDefault="00C66C47" w:rsidP="00C66C47">
            <w:pPr>
              <w:widowControl w:val="0"/>
              <w:snapToGrid w:val="0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有效把握聽聞內容的邏輯，做出提問或回饋。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14:paraId="668E0F74" w14:textId="77777777" w:rsidR="005A3828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14:paraId="72F3B62C" w14:textId="77777777" w:rsidR="005A3828" w:rsidRPr="00637E0B" w:rsidRDefault="005A3828" w:rsidP="005A3828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14:paraId="0AA09872" w14:textId="77777777" w:rsidR="00D73A00" w:rsidRPr="00637E0B" w:rsidRDefault="005A3828" w:rsidP="00D73A00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14:paraId="4E04F49A" w14:textId="77777777" w:rsidR="00DE5585" w:rsidRPr="00637E0B" w:rsidRDefault="005A3828" w:rsidP="00D73A00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891B6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426ABDD2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14:paraId="1400FECD" w14:textId="77777777" w:rsidR="002928CE" w:rsidRPr="00637E0B" w:rsidRDefault="00DE5585" w:rsidP="002928CE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  <w:r w:rsidR="002928CE"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14:paraId="053BCC54" w14:textId="77777777" w:rsidR="00DE5585" w:rsidRPr="00637E0B" w:rsidRDefault="002928CE" w:rsidP="002928CE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621A5B6D" w14:textId="77777777" w:rsidR="00DE5585" w:rsidRPr="00637E0B" w:rsidRDefault="00DE5585" w:rsidP="00637E0B">
            <w:pPr>
              <w:pStyle w:val="Default"/>
            </w:pPr>
            <w:r w:rsidRPr="00637E0B">
              <w:rPr>
                <w:rFonts w:hAnsi="標楷體" w:cs="新細明體" w:hint="eastAsia"/>
              </w:rPr>
              <w:t>議題討論：伊索比亞的內戰是什麼？</w:t>
            </w:r>
          </w:p>
        </w:tc>
        <w:tc>
          <w:tcPr>
            <w:tcW w:w="475" w:type="pct"/>
            <w:vAlign w:val="center"/>
          </w:tcPr>
          <w:p w14:paraId="2832452F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14:paraId="2B94D4B9" w14:textId="77777777" w:rsidR="00DE5585" w:rsidRPr="00637E0B" w:rsidRDefault="00DE5585" w:rsidP="00637E0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14:paraId="07B17CFA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DE5585" w:rsidRPr="00637E0B" w14:paraId="494B8D31" w14:textId="77777777" w:rsidTr="00637E0B">
        <w:trPr>
          <w:trHeight w:val="377"/>
        </w:trPr>
        <w:tc>
          <w:tcPr>
            <w:tcW w:w="203" w:type="pct"/>
            <w:vAlign w:val="center"/>
          </w:tcPr>
          <w:p w14:paraId="03040F59" w14:textId="77777777" w:rsidR="00DE5585" w:rsidRPr="00637E0B" w:rsidRDefault="00DE5585" w:rsidP="00F72FA3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83" w:type="pct"/>
            <w:vAlign w:val="center"/>
          </w:tcPr>
          <w:p w14:paraId="4DCD8845" w14:textId="77777777" w:rsidR="00DE5585" w:rsidRPr="00637E0B" w:rsidRDefault="00DE5585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</w:t>
            </w:r>
            <w:proofErr w:type="gramStart"/>
            <w:r w:rsidRPr="00637E0B">
              <w:rPr>
                <w:rFonts w:ascii="標楷體" w:eastAsia="標楷體" w:hAnsi="標楷體" w:cs="細明體" w:hint="eastAsia"/>
              </w:rPr>
              <w:t>─</w:t>
            </w:r>
            <w:proofErr w:type="gramEnd"/>
            <w:r w:rsidRPr="00637E0B">
              <w:rPr>
                <w:rFonts w:ascii="標楷體" w:eastAsia="標楷體" w:hAnsi="標楷體" w:cs="細明體" w:hint="eastAsia"/>
              </w:rPr>
              <w:t>人民？</w:t>
            </w:r>
          </w:p>
        </w:tc>
        <w:tc>
          <w:tcPr>
            <w:tcW w:w="1114" w:type="pct"/>
            <w:vAlign w:val="center"/>
          </w:tcPr>
          <w:p w14:paraId="60F1AF16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14:paraId="32D6BEAD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14:paraId="735DCAF6" w14:textId="77777777" w:rsidR="002928CE" w:rsidRPr="00637E0B" w:rsidRDefault="002928CE" w:rsidP="003A274F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14:paraId="21184860" w14:textId="77777777" w:rsidR="00DE5585" w:rsidRDefault="002928CE" w:rsidP="003A274F">
            <w:pPr>
              <w:pStyle w:val="af8"/>
              <w:ind w:left="480"/>
              <w:rPr>
                <w:rFonts w:ascii="標楷體" w:eastAsia="標楷體" w:hAnsi="標楷體" w:hint="eastAsia"/>
              </w:rPr>
            </w:pPr>
            <w:r w:rsidRPr="00637E0B">
              <w:rPr>
                <w:rFonts w:ascii="標楷體" w:eastAsia="標楷體" w:hAnsi="標楷體" w:hint="eastAsia"/>
              </w:rPr>
              <w:t>發現不同時空脈絡中的人類生活問題，並進行探究。</w:t>
            </w:r>
          </w:p>
          <w:p w14:paraId="65ADD4CC" w14:textId="77777777" w:rsidR="00C66C47" w:rsidRPr="00637E0B" w:rsidRDefault="00C66C47" w:rsidP="00C66C47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14:paraId="58C98334" w14:textId="77777777" w:rsidR="00C66C47" w:rsidRPr="00637E0B" w:rsidRDefault="00C66C47" w:rsidP="00C66C4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</w:t>
            </w:r>
            <w:r w:rsidRPr="00637E0B">
              <w:rPr>
                <w:rFonts w:ascii="Calibri" w:eastAsia="標楷體" w:hAnsi="Calibri" w:cs="Calibri" w:hint="eastAsia"/>
              </w:rPr>
              <w:lastRenderedPageBreak/>
              <w:t>表達想法。</w:t>
            </w:r>
          </w:p>
          <w:p w14:paraId="45BB4DB6" w14:textId="77777777" w:rsidR="00C66C47" w:rsidRPr="00637E0B" w:rsidRDefault="00C66C47" w:rsidP="00C66C47">
            <w:pPr>
              <w:pStyle w:val="af8"/>
              <w:numPr>
                <w:ilvl w:val="0"/>
                <w:numId w:val="25"/>
              </w:numPr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14:paraId="70403095" w14:textId="3DA12791" w:rsidR="00C66C47" w:rsidRPr="00C66C47" w:rsidRDefault="00C66C47" w:rsidP="00C66C47">
            <w:pPr>
              <w:pStyle w:val="af8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有效把握聽聞內容的邏輯，做出提問或回饋。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6994AFA6" w14:textId="77777777" w:rsidR="005A3828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公2b-Ⅴ-2</w:t>
            </w:r>
          </w:p>
          <w:p w14:paraId="08236653" w14:textId="77777777" w:rsidR="005A3828" w:rsidRPr="00637E0B" w:rsidRDefault="005A3828" w:rsidP="005A3828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14:paraId="51192AA9" w14:textId="77777777" w:rsidR="00D73A00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14:paraId="4D866B30" w14:textId="77777777" w:rsidR="00DE5585" w:rsidRPr="00637E0B" w:rsidRDefault="005A3828" w:rsidP="00D73A00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AE974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5B6AD8E3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14:paraId="2D0F5CD3" w14:textId="77777777" w:rsidR="002928CE" w:rsidRPr="00637E0B" w:rsidRDefault="00DE5585" w:rsidP="002928CE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  <w:r w:rsidR="002928CE"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14:paraId="4168D4C2" w14:textId="77777777" w:rsidR="00DE5585" w:rsidRPr="00637E0B" w:rsidRDefault="002928CE" w:rsidP="002928CE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6DB6E29A" w14:textId="77777777" w:rsidR="00DE5585" w:rsidRPr="00637E0B" w:rsidRDefault="00DE5585" w:rsidP="00637E0B">
            <w:pPr>
              <w:pStyle w:val="Default"/>
            </w:pPr>
            <w:r w:rsidRPr="00637E0B">
              <w:rPr>
                <w:rFonts w:hAnsi="標楷體" w:cs="新細明體" w:hint="eastAsia"/>
              </w:rPr>
              <w:t>議題討論：從美國總統大選過程中看出什麼端倪？</w:t>
            </w:r>
          </w:p>
        </w:tc>
        <w:tc>
          <w:tcPr>
            <w:tcW w:w="475" w:type="pct"/>
            <w:vAlign w:val="center"/>
          </w:tcPr>
          <w:p w14:paraId="1C201CC4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14:paraId="16FC578F" w14:textId="77777777" w:rsidR="00DE5585" w:rsidRPr="00637E0B" w:rsidRDefault="00DE5585" w:rsidP="00637E0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14:paraId="69B7BFF2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DE5585" w:rsidRPr="00637E0B" w14:paraId="3B131D4F" w14:textId="77777777" w:rsidTr="00637E0B">
        <w:trPr>
          <w:trHeight w:val="377"/>
        </w:trPr>
        <w:tc>
          <w:tcPr>
            <w:tcW w:w="203" w:type="pct"/>
            <w:vAlign w:val="center"/>
          </w:tcPr>
          <w:p w14:paraId="72746850" w14:textId="77777777" w:rsidR="00DE5585" w:rsidRPr="00637E0B" w:rsidRDefault="00DE5585" w:rsidP="00F72FA3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583" w:type="pct"/>
            <w:vAlign w:val="center"/>
          </w:tcPr>
          <w:p w14:paraId="76D2CB42" w14:textId="77777777" w:rsidR="00DE5585" w:rsidRPr="00637E0B" w:rsidRDefault="00DE5585" w:rsidP="000F2D3F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成果發表</w:t>
            </w:r>
          </w:p>
        </w:tc>
        <w:tc>
          <w:tcPr>
            <w:tcW w:w="1114" w:type="pct"/>
            <w:vAlign w:val="center"/>
          </w:tcPr>
          <w:p w14:paraId="0FCC891B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7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社3b-Ⅳ-3</w:t>
            </w:r>
          </w:p>
          <w:p w14:paraId="34B49A77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使用文字、照片、圖表、數據、地圖、言語等多種方式，呈現並解釋探究結果。</w:t>
            </w:r>
          </w:p>
          <w:p w14:paraId="0F968FEA" w14:textId="77777777" w:rsidR="003A274F" w:rsidRPr="00637E0B" w:rsidRDefault="003A274F" w:rsidP="003A274F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-1 </w:t>
            </w:r>
          </w:p>
          <w:p w14:paraId="1E1BBED4" w14:textId="77777777" w:rsidR="003A274F" w:rsidRPr="00637E0B" w:rsidRDefault="003A274F" w:rsidP="003A274F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用清晰語音、適當語速和音量說話。</w:t>
            </w:r>
          </w:p>
          <w:p w14:paraId="2974950C" w14:textId="77777777" w:rsidR="002928CE" w:rsidRPr="00637E0B" w:rsidRDefault="002928CE" w:rsidP="002928CE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視1-Ⅳ-3</w:t>
            </w:r>
          </w:p>
          <w:p w14:paraId="7886B284" w14:textId="77777777" w:rsidR="002928CE" w:rsidRPr="00637E0B" w:rsidRDefault="002928CE" w:rsidP="002928CE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能使用數位及影音媒體，表達創作意念。</w:t>
            </w:r>
          </w:p>
          <w:p w14:paraId="627B64E4" w14:textId="77777777" w:rsidR="002928CE" w:rsidRPr="00637E0B" w:rsidRDefault="002928CE" w:rsidP="002928CE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運 c-V-3 </w:t>
            </w:r>
          </w:p>
          <w:p w14:paraId="32DA713F" w14:textId="77777777" w:rsidR="00DE5585" w:rsidRPr="00637E0B" w:rsidRDefault="002928CE" w:rsidP="002928CE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能整合適當的資訊科技與他人合作完成專題製作。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01373F61" w14:textId="77777777" w:rsidR="005A3828" w:rsidRPr="00637E0B" w:rsidRDefault="005A3828" w:rsidP="005A3828">
            <w:pPr>
              <w:pStyle w:val="af8"/>
              <w:widowControl w:val="0"/>
              <w:numPr>
                <w:ilvl w:val="0"/>
                <w:numId w:val="29"/>
              </w:numPr>
              <w:snapToGrid w:val="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t>國</w:t>
            </w:r>
            <w:r w:rsidRPr="00637E0B">
              <w:rPr>
                <w:rFonts w:asciiTheme="minorHAnsi" w:eastAsia="標楷體" w:hAnsiTheme="minorHAnsi" w:cstheme="minorHAnsi"/>
              </w:rPr>
              <w:t>Be-</w:t>
            </w:r>
            <w:r w:rsidRPr="00637E0B">
              <w:rPr>
                <w:rFonts w:asciiTheme="minorHAnsi" w:eastAsia="標楷體" w:hAnsiTheme="minorHAnsi" w:cstheme="minorHAnsi" w:hint="eastAsia"/>
              </w:rPr>
              <w:t>Ⅲ</w:t>
            </w:r>
            <w:r w:rsidRPr="00637E0B">
              <w:rPr>
                <w:rFonts w:asciiTheme="minorHAnsi" w:eastAsia="標楷體" w:hAnsiTheme="minorHAnsi" w:cstheme="minorHAnsi"/>
              </w:rPr>
              <w:t>-3</w:t>
            </w:r>
          </w:p>
          <w:p w14:paraId="3F871646" w14:textId="77777777" w:rsidR="005A3828" w:rsidRPr="00637E0B" w:rsidRDefault="005A3828" w:rsidP="005A3828">
            <w:pPr>
              <w:pStyle w:val="af8"/>
              <w:widowControl w:val="0"/>
              <w:snapToGrid w:val="0"/>
              <w:ind w:left="48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t>在學習應用方面，以簡報、讀書報告、</w:t>
            </w:r>
            <w:proofErr w:type="gramStart"/>
            <w:r w:rsidRPr="00637E0B">
              <w:rPr>
                <w:rFonts w:asciiTheme="minorHAnsi" w:eastAsia="標楷體" w:hAnsiTheme="minorHAnsi" w:cstheme="minorHAnsi" w:hint="eastAsia"/>
              </w:rPr>
              <w:t>演講稿等格式</w:t>
            </w:r>
            <w:proofErr w:type="gramEnd"/>
            <w:r w:rsidRPr="00637E0B">
              <w:rPr>
                <w:rFonts w:asciiTheme="minorHAnsi" w:eastAsia="標楷體" w:hAnsiTheme="minorHAnsi" w:cstheme="minorHAnsi" w:hint="eastAsia"/>
              </w:rPr>
              <w:t>與</w:t>
            </w:r>
            <w:r w:rsidRPr="00637E0B">
              <w:rPr>
                <w:rFonts w:asciiTheme="minorHAnsi" w:eastAsia="標楷體" w:hAnsiTheme="minorHAnsi" w:cstheme="minorHAnsi"/>
              </w:rPr>
              <w:t xml:space="preserve"> </w:t>
            </w:r>
            <w:r w:rsidRPr="00637E0B">
              <w:rPr>
                <w:rFonts w:asciiTheme="minorHAnsi" w:eastAsia="標楷體" w:hAnsiTheme="minorHAnsi" w:cstheme="minorHAnsi" w:hint="eastAsia"/>
              </w:rPr>
              <w:t>寫作方法為主。</w:t>
            </w:r>
          </w:p>
          <w:p w14:paraId="3C6E5173" w14:textId="77777777" w:rsidR="005A3828" w:rsidRPr="00637E0B" w:rsidRDefault="005A3828" w:rsidP="005A3828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表</w:t>
            </w:r>
            <w:r w:rsidRPr="00637E0B">
              <w:rPr>
                <w:rFonts w:ascii="Calibri" w:eastAsia="標楷體" w:hAnsi="Calibri" w:cs="Calibri"/>
              </w:rPr>
              <w:t>E-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>-1</w:t>
            </w:r>
          </w:p>
          <w:p w14:paraId="6F377BCC" w14:textId="77777777" w:rsidR="005A3828" w:rsidRPr="00637E0B" w:rsidRDefault="005A3828" w:rsidP="005A3828">
            <w:pPr>
              <w:pStyle w:val="af8"/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聲音、身體、情感、時間、空間、勁力、即興、動作等戲劇或舞蹈元素。</w:t>
            </w:r>
          </w:p>
          <w:p w14:paraId="3E9524D7" w14:textId="77777777" w:rsidR="005A3828" w:rsidRPr="00637E0B" w:rsidRDefault="005A3828" w:rsidP="005A3828">
            <w:pPr>
              <w:pStyle w:val="af8"/>
              <w:widowControl w:val="0"/>
              <w:numPr>
                <w:ilvl w:val="0"/>
                <w:numId w:val="28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資 T-IV-1 </w:t>
            </w:r>
          </w:p>
          <w:p w14:paraId="7AB31CF3" w14:textId="77777777" w:rsidR="005A3828" w:rsidRPr="00637E0B" w:rsidRDefault="005A3828" w:rsidP="005A3828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資料處理應用專題。</w:t>
            </w:r>
          </w:p>
          <w:p w14:paraId="446A961B" w14:textId="77777777" w:rsidR="005A3828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視E-Ⅳ-3</w:t>
            </w:r>
          </w:p>
          <w:p w14:paraId="480D5F27" w14:textId="77777777" w:rsidR="005A3828" w:rsidRPr="00637E0B" w:rsidRDefault="005A3828" w:rsidP="005A3828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數位影像、數位媒材。</w:t>
            </w:r>
          </w:p>
          <w:p w14:paraId="440830BC" w14:textId="77777777" w:rsidR="005A3828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視P-Ⅳ-3</w:t>
            </w:r>
          </w:p>
          <w:p w14:paraId="094286C6" w14:textId="77777777" w:rsidR="00DE5585" w:rsidRPr="00637E0B" w:rsidRDefault="005A3828" w:rsidP="005A3828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設計思考、生活美感。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11AD" w14:textId="77777777" w:rsidR="003A274F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14:paraId="2067F915" w14:textId="77777777" w:rsidR="003A274F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語文領域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14:paraId="4FCB6F4C" w14:textId="77777777" w:rsidR="00DE5585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藝術領域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4A799A30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使用文字、照片、地圖、言語等多種方式，呈現並解釋探究結果。</w:t>
            </w:r>
          </w:p>
        </w:tc>
        <w:tc>
          <w:tcPr>
            <w:tcW w:w="475" w:type="pct"/>
            <w:vAlign w:val="center"/>
          </w:tcPr>
          <w:p w14:paraId="361D0CA3" w14:textId="77777777" w:rsidR="00DE5585" w:rsidRPr="00637E0B" w:rsidRDefault="00DE5585" w:rsidP="00DE5585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小組簡報製作、</w:t>
            </w:r>
          </w:p>
          <w:p w14:paraId="137AA3F5" w14:textId="77777777" w:rsidR="00DE5585" w:rsidRPr="00637E0B" w:rsidRDefault="00DE5585" w:rsidP="00DE5585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上台發表、</w:t>
            </w:r>
          </w:p>
          <w:p w14:paraId="62F0A034" w14:textId="77777777" w:rsidR="00DE5585" w:rsidRPr="00637E0B" w:rsidRDefault="00DE5585" w:rsidP="00DE5585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個人心得回饋表</w:t>
            </w:r>
          </w:p>
        </w:tc>
        <w:tc>
          <w:tcPr>
            <w:tcW w:w="435" w:type="pct"/>
            <w:vAlign w:val="center"/>
          </w:tcPr>
          <w:p w14:paraId="443EDF8E" w14:textId="77777777" w:rsidR="00DE5585" w:rsidRPr="00637E0B" w:rsidRDefault="00DE5585" w:rsidP="000B0C2B">
            <w:pPr>
              <w:widowControl w:val="0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/>
              </w:rPr>
              <w:t>評量表</w:t>
            </w:r>
          </w:p>
        </w:tc>
      </w:tr>
      <w:tr w:rsidR="00DE5585" w:rsidRPr="00637E0B" w14:paraId="5113939E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6758278E" w14:textId="77777777" w:rsidR="00DE5585" w:rsidRPr="00637E0B" w:rsidRDefault="00DE5585" w:rsidP="00F72FA3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83" w:type="pct"/>
            <w:vAlign w:val="center"/>
          </w:tcPr>
          <w:p w14:paraId="3BF253D8" w14:textId="77777777" w:rsidR="00DE5585" w:rsidRPr="00637E0B" w:rsidRDefault="00DE5585" w:rsidP="000F2D3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成果發表</w:t>
            </w:r>
          </w:p>
        </w:tc>
        <w:tc>
          <w:tcPr>
            <w:tcW w:w="1114" w:type="pct"/>
            <w:vAlign w:val="center"/>
          </w:tcPr>
          <w:p w14:paraId="5A875677" w14:textId="77777777" w:rsidR="003A274F" w:rsidRPr="00637E0B" w:rsidRDefault="003A274F" w:rsidP="003A274F">
            <w:pPr>
              <w:pStyle w:val="af8"/>
              <w:widowControl w:val="0"/>
              <w:numPr>
                <w:ilvl w:val="0"/>
                <w:numId w:val="27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社3b-Ⅳ-3</w:t>
            </w:r>
          </w:p>
          <w:p w14:paraId="150CFAA2" w14:textId="77777777" w:rsidR="003A274F" w:rsidRPr="00637E0B" w:rsidRDefault="003A274F" w:rsidP="003A274F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使用文字、照片、圖表、數據、地圖、言語等多種方式，呈現並解釋探究結果。</w:t>
            </w:r>
          </w:p>
          <w:p w14:paraId="2DF7E5CE" w14:textId="77777777" w:rsidR="003A274F" w:rsidRPr="00637E0B" w:rsidRDefault="003A274F" w:rsidP="003A274F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lastRenderedPageBreak/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-1 </w:t>
            </w:r>
          </w:p>
          <w:p w14:paraId="1A37D838" w14:textId="77777777" w:rsidR="003A274F" w:rsidRPr="00637E0B" w:rsidRDefault="003A274F" w:rsidP="003A274F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用清晰語音、適當語速和音量說話。</w:t>
            </w:r>
          </w:p>
          <w:p w14:paraId="6B6EA1A6" w14:textId="77777777" w:rsidR="003A274F" w:rsidRPr="00637E0B" w:rsidRDefault="003A274F" w:rsidP="003A274F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視1-Ⅳ-3</w:t>
            </w:r>
          </w:p>
          <w:p w14:paraId="0E3C5E2F" w14:textId="77777777" w:rsidR="003A274F" w:rsidRPr="00637E0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能使用數位及影音媒體，表達創作意念。</w:t>
            </w:r>
          </w:p>
          <w:p w14:paraId="3CF5F4BC" w14:textId="77777777" w:rsidR="003A274F" w:rsidRPr="00637E0B" w:rsidRDefault="003A274F" w:rsidP="003A274F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運 c-V-3 </w:t>
            </w:r>
          </w:p>
          <w:p w14:paraId="42BAAAF6" w14:textId="77777777" w:rsidR="00DE5585" w:rsidRPr="00637E0B" w:rsidRDefault="003A274F" w:rsidP="003A274F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能整合適當的資訊科技與他人合作完成專題製作。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14:paraId="0E3D70F8" w14:textId="77777777" w:rsidR="00465AB5" w:rsidRPr="00637E0B" w:rsidRDefault="00465AB5" w:rsidP="00465AB5">
            <w:pPr>
              <w:pStyle w:val="af8"/>
              <w:widowControl w:val="0"/>
              <w:numPr>
                <w:ilvl w:val="0"/>
                <w:numId w:val="29"/>
              </w:numPr>
              <w:snapToGrid w:val="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lastRenderedPageBreak/>
              <w:t>國</w:t>
            </w:r>
            <w:r w:rsidRPr="00637E0B">
              <w:rPr>
                <w:rFonts w:asciiTheme="minorHAnsi" w:eastAsia="標楷體" w:hAnsiTheme="minorHAnsi" w:cstheme="minorHAnsi"/>
              </w:rPr>
              <w:t>Be-</w:t>
            </w:r>
            <w:r w:rsidRPr="00637E0B">
              <w:rPr>
                <w:rFonts w:asciiTheme="minorHAnsi" w:eastAsia="標楷體" w:hAnsiTheme="minorHAnsi" w:cstheme="minorHAnsi" w:hint="eastAsia"/>
              </w:rPr>
              <w:t>Ⅲ</w:t>
            </w:r>
            <w:r w:rsidRPr="00637E0B">
              <w:rPr>
                <w:rFonts w:asciiTheme="minorHAnsi" w:eastAsia="標楷體" w:hAnsiTheme="minorHAnsi" w:cstheme="minorHAnsi"/>
              </w:rPr>
              <w:t>-3</w:t>
            </w:r>
          </w:p>
          <w:p w14:paraId="66238626" w14:textId="77777777" w:rsidR="00465AB5" w:rsidRPr="00637E0B" w:rsidRDefault="00465AB5" w:rsidP="00465AB5">
            <w:pPr>
              <w:pStyle w:val="af8"/>
              <w:widowControl w:val="0"/>
              <w:snapToGrid w:val="0"/>
              <w:ind w:left="48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t>在學習應用方面，以簡報、讀書報告、</w:t>
            </w:r>
            <w:proofErr w:type="gramStart"/>
            <w:r w:rsidRPr="00637E0B">
              <w:rPr>
                <w:rFonts w:asciiTheme="minorHAnsi" w:eastAsia="標楷體" w:hAnsiTheme="minorHAnsi" w:cstheme="minorHAnsi" w:hint="eastAsia"/>
              </w:rPr>
              <w:t>演講稿等格式</w:t>
            </w:r>
            <w:proofErr w:type="gramEnd"/>
            <w:r w:rsidRPr="00637E0B">
              <w:rPr>
                <w:rFonts w:asciiTheme="minorHAnsi" w:eastAsia="標楷體" w:hAnsiTheme="minorHAnsi" w:cstheme="minorHAnsi" w:hint="eastAsia"/>
              </w:rPr>
              <w:t>與</w:t>
            </w:r>
            <w:r w:rsidRPr="00637E0B">
              <w:rPr>
                <w:rFonts w:asciiTheme="minorHAnsi" w:eastAsia="標楷體" w:hAnsiTheme="minorHAnsi" w:cstheme="minorHAnsi"/>
              </w:rPr>
              <w:t xml:space="preserve"> </w:t>
            </w:r>
            <w:r w:rsidRPr="00637E0B">
              <w:rPr>
                <w:rFonts w:asciiTheme="minorHAnsi" w:eastAsia="標楷體" w:hAnsiTheme="minorHAnsi" w:cstheme="minorHAnsi" w:hint="eastAsia"/>
              </w:rPr>
              <w:t>寫作方法為主。</w:t>
            </w:r>
          </w:p>
          <w:p w14:paraId="7BDE5883" w14:textId="77777777" w:rsidR="00465AB5" w:rsidRPr="00637E0B" w:rsidRDefault="00465AB5" w:rsidP="00465AB5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lastRenderedPageBreak/>
              <w:t>表</w:t>
            </w:r>
            <w:r w:rsidRPr="00637E0B">
              <w:rPr>
                <w:rFonts w:ascii="Calibri" w:eastAsia="標楷體" w:hAnsi="Calibri" w:cs="Calibri"/>
              </w:rPr>
              <w:t>E-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>-1</w:t>
            </w:r>
          </w:p>
          <w:p w14:paraId="1BF68B55" w14:textId="77777777" w:rsidR="00465AB5" w:rsidRPr="00637E0B" w:rsidRDefault="00465AB5" w:rsidP="00465AB5">
            <w:pPr>
              <w:pStyle w:val="af8"/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聲音、身體、情感、時間、空間、勁力、即興、動作等戲劇或舞蹈元素。</w:t>
            </w:r>
          </w:p>
          <w:p w14:paraId="5C4C0B87" w14:textId="77777777" w:rsidR="00465AB5" w:rsidRPr="00637E0B" w:rsidRDefault="00465AB5" w:rsidP="00465AB5">
            <w:pPr>
              <w:pStyle w:val="af8"/>
              <w:widowControl w:val="0"/>
              <w:numPr>
                <w:ilvl w:val="0"/>
                <w:numId w:val="28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資 T-IV-1 </w:t>
            </w:r>
          </w:p>
          <w:p w14:paraId="6C63171A" w14:textId="77777777" w:rsidR="00DE5585" w:rsidRPr="00637E0B" w:rsidRDefault="00465AB5" w:rsidP="00465AB5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資料處理應用專題。</w:t>
            </w:r>
          </w:p>
          <w:p w14:paraId="307A3137" w14:textId="77777777" w:rsidR="00465AB5" w:rsidRPr="00637E0B" w:rsidRDefault="00465AB5" w:rsidP="00465AB5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視E-Ⅳ-3</w:t>
            </w:r>
          </w:p>
          <w:p w14:paraId="5ABECCB1" w14:textId="77777777" w:rsidR="00465AB5" w:rsidRPr="00637E0B" w:rsidRDefault="00465AB5" w:rsidP="00465AB5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數位影像、數位媒材。</w:t>
            </w:r>
          </w:p>
          <w:p w14:paraId="64BF879A" w14:textId="77777777" w:rsidR="00465AB5" w:rsidRPr="00637E0B" w:rsidRDefault="00465AB5" w:rsidP="00465AB5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視P-Ⅳ-3</w:t>
            </w:r>
          </w:p>
          <w:p w14:paraId="22C20EF7" w14:textId="77777777" w:rsidR="00465AB5" w:rsidRPr="00637E0B" w:rsidRDefault="00465AB5" w:rsidP="00465AB5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設計思考、生活美感。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4E26A" w14:textId="77777777" w:rsidR="003A274F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社會領域、</w:t>
            </w:r>
          </w:p>
          <w:p w14:paraId="612EB753" w14:textId="77777777" w:rsidR="003A274F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語文領域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14:paraId="583BDB8B" w14:textId="77777777" w:rsidR="00DE5585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藝術領域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0B624F06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使用文字、照片、地圖、言語等多種方式，呈現並解釋探究結果。</w:t>
            </w:r>
          </w:p>
        </w:tc>
        <w:tc>
          <w:tcPr>
            <w:tcW w:w="475" w:type="pct"/>
            <w:vAlign w:val="center"/>
          </w:tcPr>
          <w:p w14:paraId="557E3F64" w14:textId="77777777" w:rsidR="00DE5585" w:rsidRPr="00637E0B" w:rsidRDefault="00DE5585" w:rsidP="00637E0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小組簡報製作、</w:t>
            </w:r>
          </w:p>
          <w:p w14:paraId="6752D197" w14:textId="77777777" w:rsidR="00DE5585" w:rsidRPr="00637E0B" w:rsidRDefault="00DE5585" w:rsidP="00637E0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上台發表、</w:t>
            </w:r>
          </w:p>
          <w:p w14:paraId="6F3F8E21" w14:textId="77777777" w:rsidR="00DE5585" w:rsidRPr="00637E0B" w:rsidRDefault="00DE5585" w:rsidP="00637E0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個人心得回饋表</w:t>
            </w:r>
          </w:p>
        </w:tc>
        <w:tc>
          <w:tcPr>
            <w:tcW w:w="435" w:type="pct"/>
            <w:vAlign w:val="center"/>
          </w:tcPr>
          <w:p w14:paraId="743C86FD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/>
              </w:rPr>
              <w:t>評量表</w:t>
            </w:r>
          </w:p>
        </w:tc>
      </w:tr>
      <w:tr w:rsidR="00DE5585" w:rsidRPr="00637E0B" w14:paraId="35B70B2B" w14:textId="77777777" w:rsidTr="00637E0B">
        <w:trPr>
          <w:trHeight w:val="235"/>
        </w:trPr>
        <w:tc>
          <w:tcPr>
            <w:tcW w:w="203" w:type="pct"/>
            <w:vAlign w:val="center"/>
          </w:tcPr>
          <w:p w14:paraId="7712EA0A" w14:textId="77777777" w:rsidR="00DE5585" w:rsidRPr="00637E0B" w:rsidRDefault="00DE5585" w:rsidP="00F72FA3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583" w:type="pct"/>
            <w:vAlign w:val="center"/>
          </w:tcPr>
          <w:p w14:paraId="2BA97313" w14:textId="77777777" w:rsidR="00DE5585" w:rsidRPr="00637E0B" w:rsidRDefault="00DE5585" w:rsidP="000F2D3F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不分你我</w:t>
            </w:r>
            <w:proofErr w:type="gramStart"/>
            <w:r w:rsidRPr="00637E0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1EB07A0B" w14:textId="77777777" w:rsidR="00DE5585" w:rsidRPr="00637E0B" w:rsidRDefault="00DE5585" w:rsidP="000F2D3F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隱形的敵人</w:t>
            </w:r>
          </w:p>
        </w:tc>
        <w:tc>
          <w:tcPr>
            <w:tcW w:w="1114" w:type="pct"/>
          </w:tcPr>
          <w:p w14:paraId="7346BF2D" w14:textId="77777777" w:rsidR="002928CE" w:rsidRPr="00637E0B" w:rsidRDefault="002928CE" w:rsidP="002928CE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1b-Ⅳ-3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14:paraId="7C21109D" w14:textId="77777777" w:rsidR="002928CE" w:rsidRPr="00637E0B" w:rsidRDefault="002928CE" w:rsidP="002928CE">
            <w:pPr>
              <w:pStyle w:val="af8"/>
              <w:ind w:left="480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因應生活情境的健康需求，尋求解決的健康技能和生活技能。</w:t>
            </w:r>
          </w:p>
          <w:p w14:paraId="1B874D33" w14:textId="77777777" w:rsidR="002928CE" w:rsidRPr="00637E0B" w:rsidRDefault="002928CE" w:rsidP="002928CE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2a-Ⅳ-2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14:paraId="30A9623D" w14:textId="77777777" w:rsidR="00DE5585" w:rsidRPr="00637E0B" w:rsidRDefault="002928CE" w:rsidP="002928CE">
            <w:pPr>
              <w:pStyle w:val="af8"/>
              <w:ind w:left="480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自主思考健康問題所造成的威脅感與嚴重性。</w:t>
            </w:r>
          </w:p>
          <w:p w14:paraId="6D2A874A" w14:textId="77777777" w:rsidR="002928CE" w:rsidRPr="00637E0B" w:rsidRDefault="002928CE" w:rsidP="002928CE">
            <w:pPr>
              <w:pStyle w:val="af8"/>
              <w:numPr>
                <w:ilvl w:val="0"/>
                <w:numId w:val="25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po-Ⅳ-1</w:t>
            </w:r>
          </w:p>
          <w:p w14:paraId="13950684" w14:textId="77777777" w:rsidR="002928CE" w:rsidRPr="00637E0B" w:rsidRDefault="002928CE" w:rsidP="002928CE">
            <w:pPr>
              <w:pStyle w:val="af8"/>
              <w:ind w:left="480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hint="eastAsia"/>
              </w:rPr>
              <w:t>能從學習活動、日常經驗及科技運用、自然環境、書刊及網路媒體中，進行各種有計畫的觀察，進而能察覺問題。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14:paraId="5727A754" w14:textId="77777777" w:rsidR="00DA390D" w:rsidRPr="00637E0B" w:rsidRDefault="00DA390D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Fb-Ⅳ-4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14:paraId="274B3641" w14:textId="77777777" w:rsidR="00DA390D" w:rsidRPr="00637E0B" w:rsidRDefault="00DA390D" w:rsidP="00DA390D">
            <w:pPr>
              <w:pStyle w:val="af8"/>
              <w:ind w:left="48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新興傳染病與慢性病的防治策略。</w:t>
            </w:r>
          </w:p>
          <w:p w14:paraId="0B6D354E" w14:textId="77777777" w:rsidR="00DA390D" w:rsidRPr="00637E0B" w:rsidRDefault="00DA390D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Da-Ⅳ-1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14:paraId="77A2B511" w14:textId="77777777" w:rsidR="00DA390D" w:rsidRPr="00637E0B" w:rsidRDefault="00DA390D" w:rsidP="00DA390D">
            <w:pPr>
              <w:pStyle w:val="af8"/>
              <w:ind w:left="48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衛生保健習慣的實踐方式與管理策略。</w:t>
            </w:r>
          </w:p>
          <w:p w14:paraId="3809552C" w14:textId="77777777" w:rsidR="00DA390D" w:rsidRPr="00637E0B" w:rsidRDefault="00DA390D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Ba-Ⅳ-2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14:paraId="59154689" w14:textId="77777777" w:rsidR="00DE5585" w:rsidRPr="00637E0B" w:rsidRDefault="00DA390D" w:rsidP="00DA390D">
            <w:pPr>
              <w:pStyle w:val="af8"/>
              <w:ind w:left="48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居家、學校及社區安全的防護守則與相關法令。</w:t>
            </w:r>
          </w:p>
          <w:p w14:paraId="203FCF89" w14:textId="77777777" w:rsidR="00DA390D" w:rsidRPr="00637E0B" w:rsidRDefault="00DA390D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Ba-Ⅳ-4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14:paraId="4B098579" w14:textId="77777777" w:rsidR="00DA390D" w:rsidRPr="00637E0B" w:rsidRDefault="00DA390D" w:rsidP="00DA390D">
            <w:pPr>
              <w:pStyle w:val="af8"/>
              <w:ind w:left="48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社區環境安全的行動策略。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5078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14:paraId="3BE5D972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自然領域、</w:t>
            </w:r>
          </w:p>
          <w:p w14:paraId="7BD3B9AF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綜合領域、</w:t>
            </w:r>
          </w:p>
          <w:p w14:paraId="04877586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健康與體育領域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5BB44E66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防疫新生活：</w:t>
            </w:r>
          </w:p>
          <w:p w14:paraId="2F308C27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新冠肺炎</w:t>
            </w:r>
            <w:proofErr w:type="gramEnd"/>
            <w:r w:rsidRPr="00637E0B">
              <w:rPr>
                <w:rFonts w:ascii="標楷體" w:eastAsia="標楷體" w:hAnsi="標楷體" w:cs="新細明體" w:hint="eastAsia"/>
                <w:color w:val="000000"/>
              </w:rPr>
              <w:t>是什麼？</w:t>
            </w:r>
          </w:p>
          <w:p w14:paraId="747D79A0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2.我的生活有什麼樣的改變？</w:t>
            </w:r>
          </w:p>
          <w:p w14:paraId="0CAFD794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3.身體健康的維護及疾病預防</w:t>
            </w:r>
          </w:p>
        </w:tc>
        <w:tc>
          <w:tcPr>
            <w:tcW w:w="475" w:type="pct"/>
            <w:vAlign w:val="center"/>
          </w:tcPr>
          <w:p w14:paraId="50EE0455" w14:textId="77777777" w:rsidR="00DE5585" w:rsidRPr="00637E0B" w:rsidRDefault="00DE5585" w:rsidP="00DE5585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14:paraId="56291A3A" w14:textId="77777777" w:rsidR="00DE5585" w:rsidRPr="00637E0B" w:rsidRDefault="00DE5585" w:rsidP="00DE558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14:paraId="01E00BC0" w14:textId="77777777" w:rsidR="00DE5585" w:rsidRPr="00637E0B" w:rsidRDefault="00DE5585" w:rsidP="00DE5585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14:paraId="0B2F6EB7" w14:textId="77777777" w:rsidR="00DE5585" w:rsidRPr="00637E0B" w:rsidRDefault="00DE5585" w:rsidP="00DE5585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DE5585" w:rsidRPr="00637E0B" w14:paraId="223FBEAD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4A34534B" w14:textId="77777777" w:rsidR="00DE5585" w:rsidRPr="00637E0B" w:rsidRDefault="00DE5585" w:rsidP="00576E7E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583" w:type="pct"/>
            <w:vAlign w:val="center"/>
          </w:tcPr>
          <w:p w14:paraId="546C3744" w14:textId="77777777" w:rsidR="00DE5585" w:rsidRPr="00637E0B" w:rsidRDefault="00DE5585" w:rsidP="000F2D3F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不分你我</w:t>
            </w:r>
            <w:proofErr w:type="gramStart"/>
            <w:r w:rsidRPr="00637E0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56910F6E" w14:textId="77777777" w:rsidR="00DE5585" w:rsidRPr="00637E0B" w:rsidRDefault="00DE5585" w:rsidP="000F2D3F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隱形的敵人</w:t>
            </w:r>
          </w:p>
        </w:tc>
        <w:tc>
          <w:tcPr>
            <w:tcW w:w="1114" w:type="pct"/>
            <w:vAlign w:val="center"/>
          </w:tcPr>
          <w:p w14:paraId="1609E61A" w14:textId="77777777" w:rsidR="00E80356" w:rsidRPr="00637E0B" w:rsidRDefault="00E80356" w:rsidP="00E80356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1a-Ⅳ-1</w:t>
            </w:r>
            <w:r w:rsidRPr="00637E0B">
              <w:rPr>
                <w:rFonts w:ascii="標楷體" w:eastAsia="標楷體" w:hAnsi="標楷體" w:hint="eastAsia"/>
                <w:noProof/>
              </w:rPr>
              <w:tab/>
            </w:r>
          </w:p>
          <w:p w14:paraId="14CD1F95" w14:textId="77777777" w:rsidR="00E80356" w:rsidRPr="00637E0B" w:rsidRDefault="00E80356" w:rsidP="00E80356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理解生理、心理與社會各層面健康的概念。</w:t>
            </w:r>
          </w:p>
          <w:p w14:paraId="1C414A15" w14:textId="77777777" w:rsidR="00E80356" w:rsidRPr="00637E0B" w:rsidRDefault="00E80356" w:rsidP="00E80356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/>
                <w:noProof/>
              </w:rPr>
              <w:t>1d-IV-1</w:t>
            </w:r>
          </w:p>
          <w:p w14:paraId="0FC3CEE4" w14:textId="77777777" w:rsidR="00DE5585" w:rsidRPr="00637E0B" w:rsidRDefault="00E80356" w:rsidP="00E80356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覺察個人的心理困擾與影響因素，運用適當策略或資源，促進心理健康。</w:t>
            </w:r>
          </w:p>
          <w:p w14:paraId="65E4AA56" w14:textId="77777777" w:rsidR="00E80356" w:rsidRPr="00637E0B" w:rsidRDefault="00E80356" w:rsidP="00E80356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2c-IV-2</w:t>
            </w:r>
          </w:p>
          <w:p w14:paraId="10679736" w14:textId="77777777" w:rsidR="00E80356" w:rsidRPr="00637E0B" w:rsidRDefault="00E80356" w:rsidP="00E80356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有效蒐集、分析及開發各項資源，做出合宜的決定與運用。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14:paraId="7120B0A8" w14:textId="77777777" w:rsidR="00E80356" w:rsidRPr="00637E0B" w:rsidRDefault="00E80356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輔Da-IV-1</w:t>
            </w:r>
          </w:p>
          <w:p w14:paraId="0E260629" w14:textId="77777777" w:rsidR="00E80356" w:rsidRPr="00637E0B" w:rsidRDefault="00E80356" w:rsidP="00DA390D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正向思考模式、生活習慣與態度的培養。</w:t>
            </w:r>
          </w:p>
          <w:p w14:paraId="63C70060" w14:textId="77777777" w:rsidR="00E80356" w:rsidRPr="00637E0B" w:rsidRDefault="00E80356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輔Da-IV-2</w:t>
            </w:r>
          </w:p>
          <w:p w14:paraId="64664687" w14:textId="77777777" w:rsidR="00E80356" w:rsidRPr="00637E0B" w:rsidRDefault="00E80356" w:rsidP="00DA390D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情緒與壓力的成因、影響與調適。</w:t>
            </w:r>
          </w:p>
          <w:p w14:paraId="42AC9936" w14:textId="77777777" w:rsidR="00E80356" w:rsidRPr="00637E0B" w:rsidRDefault="00E80356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家Ab-IV-1</w:t>
            </w:r>
          </w:p>
          <w:p w14:paraId="727E833B" w14:textId="77777777" w:rsidR="00DE5585" w:rsidRPr="00637E0B" w:rsidRDefault="00E80356" w:rsidP="00DA390D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食物的選購、保存與有效運用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6DBC" w14:textId="77777777" w:rsidR="00DE5585" w:rsidRPr="00637E0B" w:rsidRDefault="00DE5585" w:rsidP="00E80356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14:paraId="38E7B684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綜合領域、</w:t>
            </w:r>
          </w:p>
          <w:p w14:paraId="2C51AB1D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健康與體育領域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541E441C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防疫新生活：</w:t>
            </w:r>
          </w:p>
          <w:p w14:paraId="2827D870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1.認知與覺察心理健康的狀態</w:t>
            </w:r>
          </w:p>
          <w:p w14:paraId="1BA71A9B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2.食物的採購與保存</w:t>
            </w:r>
          </w:p>
        </w:tc>
        <w:tc>
          <w:tcPr>
            <w:tcW w:w="475" w:type="pct"/>
            <w:vAlign w:val="center"/>
          </w:tcPr>
          <w:p w14:paraId="74B45E95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14:paraId="469D75C3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14:paraId="21BB8897" w14:textId="77777777" w:rsidR="00DE5585" w:rsidRPr="00637E0B" w:rsidRDefault="00DE5585" w:rsidP="00DE5585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14:paraId="3273DF06" w14:textId="77777777" w:rsidR="00DE5585" w:rsidRPr="00637E0B" w:rsidRDefault="00DE5585" w:rsidP="00DE5585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DE5585" w:rsidRPr="00637E0B" w14:paraId="2A8E3883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0282AFFE" w14:textId="77777777" w:rsidR="00DE5585" w:rsidRPr="00637E0B" w:rsidRDefault="00DE5585" w:rsidP="00576E7E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83" w:type="pct"/>
            <w:vAlign w:val="center"/>
          </w:tcPr>
          <w:p w14:paraId="6AA65F24" w14:textId="77777777" w:rsidR="00DE5585" w:rsidRPr="00637E0B" w:rsidRDefault="00DE5585" w:rsidP="000F2D3F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不分你我</w:t>
            </w:r>
            <w:proofErr w:type="gramStart"/>
            <w:r w:rsidRPr="00637E0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0B9CC6F1" w14:textId="77777777" w:rsidR="00DE5585" w:rsidRPr="00637E0B" w:rsidRDefault="00DE5585" w:rsidP="000F2D3F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隱形的敵人</w:t>
            </w:r>
          </w:p>
        </w:tc>
        <w:tc>
          <w:tcPr>
            <w:tcW w:w="1114" w:type="pct"/>
            <w:vAlign w:val="center"/>
          </w:tcPr>
          <w:p w14:paraId="1888D462" w14:textId="77777777" w:rsidR="00E80356" w:rsidRPr="00637E0B" w:rsidRDefault="00E80356" w:rsidP="00E80356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14:paraId="54487C5B" w14:textId="77777777" w:rsidR="00E80356" w:rsidRPr="00637E0B" w:rsidRDefault="00E80356" w:rsidP="00E80356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14:paraId="7BD79735" w14:textId="77777777" w:rsidR="00E80356" w:rsidRPr="00637E0B" w:rsidRDefault="00E80356" w:rsidP="00E80356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14:paraId="18D0B887" w14:textId="77777777" w:rsidR="00DE5585" w:rsidRPr="00637E0B" w:rsidRDefault="00E80356" w:rsidP="00E80356">
            <w:pPr>
              <w:pStyle w:val="af8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發現不同時空脈絡中的人類生活問題，並進行探究。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1A43D8A7" w14:textId="77777777" w:rsidR="00DA390D" w:rsidRPr="00637E0B" w:rsidRDefault="00DA390D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公Ad-Ⅳ-1</w:t>
            </w:r>
          </w:p>
          <w:p w14:paraId="37DB4EB1" w14:textId="77777777" w:rsidR="00DA390D" w:rsidRPr="00637E0B" w:rsidRDefault="00DA390D" w:rsidP="00DA390D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為什麼保障人權與維護人性尊嚴有關？</w:t>
            </w:r>
          </w:p>
          <w:p w14:paraId="7366B5D6" w14:textId="77777777" w:rsidR="00DA390D" w:rsidRPr="00637E0B" w:rsidRDefault="00DA390D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公Cb-Ⅳ-1</w:t>
            </w:r>
          </w:p>
          <w:p w14:paraId="465AD544" w14:textId="77777777" w:rsidR="00DA390D" w:rsidRPr="00637E0B" w:rsidRDefault="00DA390D" w:rsidP="00DA390D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民主社會的公共意見是如何形成的？有什麼特性？</w:t>
            </w:r>
          </w:p>
          <w:p w14:paraId="25B47BBB" w14:textId="77777777" w:rsidR="00DA390D" w:rsidRPr="00637E0B" w:rsidRDefault="00DA390D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公Da-Ⅳ-1</w:t>
            </w:r>
          </w:p>
          <w:p w14:paraId="17FB693C" w14:textId="77777777" w:rsidR="00DE5585" w:rsidRPr="00637E0B" w:rsidRDefault="00DA390D" w:rsidP="00DA390D">
            <w:pPr>
              <w:pStyle w:val="af8"/>
              <w:ind w:left="48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37E0B">
              <w:rPr>
                <w:rFonts w:ascii="標楷體" w:eastAsia="標楷體" w:hAnsi="標楷體" w:hint="eastAsia"/>
              </w:rPr>
              <w:t>日常生活中</w:t>
            </w:r>
            <w:proofErr w:type="gramStart"/>
            <w:r w:rsidRPr="00637E0B">
              <w:rPr>
                <w:rFonts w:ascii="標楷體" w:eastAsia="標楷體" w:hAnsi="標楷體" w:hint="eastAsia"/>
              </w:rPr>
              <w:t>所說的</w:t>
            </w:r>
            <w:proofErr w:type="gramEnd"/>
            <w:r w:rsidRPr="00637E0B">
              <w:rPr>
                <w:rFonts w:ascii="標楷體" w:eastAsia="標楷體" w:hAnsi="標楷體" w:hint="eastAsia"/>
              </w:rPr>
              <w:t>「公不公平」有哪些例子？考量的原理或原則有哪些？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F465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76AC991C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14:paraId="567ABFE1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綜合領域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3E200C8E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防疫新生活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  <w:r w:rsidRPr="00637E0B">
              <w:rPr>
                <w:rFonts w:ascii="標楷體" w:eastAsia="標楷體" w:hAnsi="標楷體" w:cs="新細明體" w:hint="eastAsia"/>
                <w:color w:val="000000"/>
              </w:rPr>
              <w:t>公平問題討論：</w:t>
            </w:r>
          </w:p>
          <w:p w14:paraId="6E8E7A0D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1.工作、上學、外出的時間限制</w:t>
            </w:r>
          </w:p>
          <w:p w14:paraId="6AED3616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2.疫苗的施打順序分配</w:t>
            </w:r>
          </w:p>
        </w:tc>
        <w:tc>
          <w:tcPr>
            <w:tcW w:w="475" w:type="pct"/>
            <w:vAlign w:val="center"/>
          </w:tcPr>
          <w:p w14:paraId="2940E374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14:paraId="39629D8D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14:paraId="1742FDD8" w14:textId="77777777" w:rsidR="00DE5585" w:rsidRPr="00637E0B" w:rsidRDefault="00DE5585" w:rsidP="00DE5585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14:paraId="00111639" w14:textId="77777777" w:rsidR="00DE5585" w:rsidRPr="00637E0B" w:rsidRDefault="00DE5585" w:rsidP="00DE5585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DE5585" w:rsidRPr="00637E0B" w14:paraId="1E9BED68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2D1ACF16" w14:textId="77777777" w:rsidR="00DE5585" w:rsidRPr="00637E0B" w:rsidRDefault="00DE5585" w:rsidP="00576E7E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583" w:type="pct"/>
            <w:vAlign w:val="center"/>
          </w:tcPr>
          <w:p w14:paraId="788749C4" w14:textId="77777777" w:rsidR="00DE5585" w:rsidRPr="00637E0B" w:rsidRDefault="00DE5585" w:rsidP="000B0C2B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不分你我</w:t>
            </w:r>
            <w:proofErr w:type="gramStart"/>
            <w:r w:rsidRPr="00637E0B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7925EF0B" w14:textId="77777777" w:rsidR="00DE5585" w:rsidRPr="00637E0B" w:rsidRDefault="00DE5585" w:rsidP="000B0C2B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隱形的敵人</w:t>
            </w:r>
          </w:p>
        </w:tc>
        <w:tc>
          <w:tcPr>
            <w:tcW w:w="1114" w:type="pct"/>
            <w:vAlign w:val="center"/>
          </w:tcPr>
          <w:p w14:paraId="3F50692A" w14:textId="77777777" w:rsidR="00E80356" w:rsidRPr="00637E0B" w:rsidRDefault="00E80356" w:rsidP="00E80356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14:paraId="0ADF46F4" w14:textId="77777777" w:rsidR="00E80356" w:rsidRPr="00637E0B" w:rsidRDefault="00E80356" w:rsidP="00E80356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14:paraId="32B1B830" w14:textId="77777777" w:rsidR="00E80356" w:rsidRPr="00637E0B" w:rsidRDefault="00E80356" w:rsidP="00E80356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14:paraId="66F3D018" w14:textId="77777777" w:rsidR="00DE5585" w:rsidRPr="00637E0B" w:rsidRDefault="00E80356" w:rsidP="00E80356">
            <w:pPr>
              <w:pStyle w:val="af8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發現不同時空脈絡中的人類生活問題，並進行探究。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14:paraId="32830D93" w14:textId="77777777" w:rsidR="00DA390D" w:rsidRPr="00637E0B" w:rsidRDefault="00DA390D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公Ad-Ⅳ-1</w:t>
            </w:r>
          </w:p>
          <w:p w14:paraId="68AC869C" w14:textId="77777777" w:rsidR="00DA390D" w:rsidRPr="00637E0B" w:rsidRDefault="00DA390D" w:rsidP="00DA390D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為什麼保障人權與維護人性尊嚴有關？</w:t>
            </w:r>
          </w:p>
          <w:p w14:paraId="3DB4F014" w14:textId="77777777" w:rsidR="00DA390D" w:rsidRPr="00637E0B" w:rsidRDefault="00DA390D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公Cb-Ⅳ-1</w:t>
            </w:r>
          </w:p>
          <w:p w14:paraId="616B0E33" w14:textId="77777777" w:rsidR="00DA390D" w:rsidRPr="00637E0B" w:rsidRDefault="00DA390D" w:rsidP="00DA390D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民主社會的公共意見是如何形成的？有什麼特性？</w:t>
            </w:r>
          </w:p>
          <w:p w14:paraId="630C99AF" w14:textId="77777777" w:rsidR="00DA390D" w:rsidRPr="00637E0B" w:rsidRDefault="00DA390D" w:rsidP="00DA390D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公Da-Ⅳ-1</w:t>
            </w:r>
          </w:p>
          <w:p w14:paraId="7570C2A3" w14:textId="77777777" w:rsidR="00DE5585" w:rsidRPr="00637E0B" w:rsidRDefault="00DA390D" w:rsidP="00DA390D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日常生活中</w:t>
            </w:r>
            <w:proofErr w:type="gramStart"/>
            <w:r w:rsidRPr="00637E0B">
              <w:rPr>
                <w:rFonts w:ascii="標楷體" w:eastAsia="標楷體" w:hAnsi="標楷體" w:hint="eastAsia"/>
              </w:rPr>
              <w:t>所說的</w:t>
            </w:r>
            <w:proofErr w:type="gramEnd"/>
            <w:r w:rsidRPr="00637E0B">
              <w:rPr>
                <w:rFonts w:ascii="標楷體" w:eastAsia="標楷體" w:hAnsi="標楷體" w:hint="eastAsia"/>
              </w:rPr>
              <w:t>「公不公平」有哪些例子？考量的原理或原則有哪些？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CEEB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14:paraId="34F9CFD5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14:paraId="6EA6FCA3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綜合領域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1736FD64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防疫新生活</w:t>
            </w:r>
            <w:proofErr w:type="gramStart"/>
            <w:r w:rsidRPr="00637E0B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  <w:r w:rsidRPr="00637E0B">
              <w:rPr>
                <w:rFonts w:ascii="標楷體" w:eastAsia="標楷體" w:hAnsi="標楷體" w:cs="新細明體" w:hint="eastAsia"/>
                <w:color w:val="000000"/>
              </w:rPr>
              <w:t>公平問題討論：</w:t>
            </w:r>
          </w:p>
          <w:p w14:paraId="33A3A8B1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1.工作、上學、外出的時間限制</w:t>
            </w:r>
          </w:p>
          <w:p w14:paraId="288B4D18" w14:textId="77777777" w:rsidR="00DE5585" w:rsidRPr="00637E0B" w:rsidRDefault="00DE5585" w:rsidP="000B0C2B">
            <w:pPr>
              <w:pStyle w:val="Default"/>
            </w:pPr>
            <w:r w:rsidRPr="00637E0B">
              <w:rPr>
                <w:rFonts w:hAnsi="標楷體" w:cs="新細明體" w:hint="eastAsia"/>
              </w:rPr>
              <w:t>2.疫苗的施打順序分配</w:t>
            </w:r>
          </w:p>
        </w:tc>
        <w:tc>
          <w:tcPr>
            <w:tcW w:w="475" w:type="pct"/>
            <w:vAlign w:val="center"/>
          </w:tcPr>
          <w:p w14:paraId="03194D71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14:paraId="7CBC929B" w14:textId="77777777" w:rsidR="00DE5585" w:rsidRPr="00637E0B" w:rsidRDefault="00DE5585" w:rsidP="00637E0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14:paraId="69514B1B" w14:textId="77777777" w:rsidR="00DE5585" w:rsidRPr="00637E0B" w:rsidRDefault="00DE5585" w:rsidP="00DE5585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14:paraId="6EBB32E2" w14:textId="77777777" w:rsidR="00DE5585" w:rsidRPr="00637E0B" w:rsidRDefault="00DE5585" w:rsidP="00DE5585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DE5585" w:rsidRPr="00637E0B" w14:paraId="412CB0D1" w14:textId="77777777" w:rsidTr="00637E0B">
        <w:trPr>
          <w:trHeight w:val="1304"/>
        </w:trPr>
        <w:tc>
          <w:tcPr>
            <w:tcW w:w="203" w:type="pct"/>
            <w:vAlign w:val="center"/>
          </w:tcPr>
          <w:p w14:paraId="5EEF786F" w14:textId="77777777" w:rsidR="00DE5585" w:rsidRPr="00637E0B" w:rsidRDefault="00DE5585" w:rsidP="00576E7E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583" w:type="pct"/>
            <w:vAlign w:val="center"/>
          </w:tcPr>
          <w:p w14:paraId="23EC295F" w14:textId="77777777" w:rsidR="00DE5585" w:rsidRPr="00637E0B" w:rsidRDefault="00DE5585" w:rsidP="00576E7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</w:rPr>
            </w:pPr>
            <w:r w:rsidRPr="00637E0B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1114" w:type="pct"/>
            <w:vAlign w:val="center"/>
          </w:tcPr>
          <w:p w14:paraId="35FBDC55" w14:textId="77777777" w:rsidR="00E80356" w:rsidRPr="00637E0B" w:rsidRDefault="00E80356" w:rsidP="00E80356">
            <w:pPr>
              <w:pStyle w:val="af8"/>
              <w:widowControl w:val="0"/>
              <w:numPr>
                <w:ilvl w:val="0"/>
                <w:numId w:val="27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社3b-Ⅳ-3</w:t>
            </w:r>
          </w:p>
          <w:p w14:paraId="1A4072E9" w14:textId="77777777" w:rsidR="00E80356" w:rsidRPr="00637E0B" w:rsidRDefault="00E80356" w:rsidP="00E80356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使用文字、照片、圖表、數據、地圖、言語等多種方式，呈現並解釋探究結果。</w:t>
            </w:r>
          </w:p>
          <w:p w14:paraId="358519CE" w14:textId="77777777" w:rsidR="00E80356" w:rsidRPr="00637E0B" w:rsidRDefault="00E80356" w:rsidP="00E80356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-1 </w:t>
            </w:r>
          </w:p>
          <w:p w14:paraId="4E3BC06A" w14:textId="77777777" w:rsidR="00DE5585" w:rsidRPr="00637E0B" w:rsidRDefault="00E80356" w:rsidP="00E80356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用清晰語音、適當語速和音量說話。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14:paraId="65516E69" w14:textId="77777777" w:rsidR="005A3828" w:rsidRPr="00637E0B" w:rsidRDefault="005A3828" w:rsidP="005A3828">
            <w:pPr>
              <w:pStyle w:val="af8"/>
              <w:widowControl w:val="0"/>
              <w:numPr>
                <w:ilvl w:val="0"/>
                <w:numId w:val="29"/>
              </w:numPr>
              <w:snapToGrid w:val="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t>國</w:t>
            </w:r>
            <w:r w:rsidRPr="00637E0B">
              <w:rPr>
                <w:rFonts w:asciiTheme="minorHAnsi" w:eastAsia="標楷體" w:hAnsiTheme="minorHAnsi" w:cstheme="minorHAnsi"/>
              </w:rPr>
              <w:t>Be-</w:t>
            </w:r>
            <w:r w:rsidRPr="00637E0B">
              <w:rPr>
                <w:rFonts w:asciiTheme="minorHAnsi" w:eastAsia="標楷體" w:hAnsiTheme="minorHAnsi" w:cstheme="minorHAnsi" w:hint="eastAsia"/>
              </w:rPr>
              <w:t>Ⅲ</w:t>
            </w:r>
            <w:r w:rsidRPr="00637E0B">
              <w:rPr>
                <w:rFonts w:asciiTheme="minorHAnsi" w:eastAsia="標楷體" w:hAnsiTheme="minorHAnsi" w:cstheme="minorHAnsi"/>
              </w:rPr>
              <w:t>-3</w:t>
            </w:r>
          </w:p>
          <w:p w14:paraId="00058C10" w14:textId="77777777" w:rsidR="005A3828" w:rsidRPr="00637E0B" w:rsidRDefault="005A3828" w:rsidP="005A3828">
            <w:pPr>
              <w:pStyle w:val="af8"/>
              <w:widowControl w:val="0"/>
              <w:snapToGrid w:val="0"/>
              <w:ind w:left="48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t>在學習應用方面，以簡報、讀書報告、</w:t>
            </w:r>
            <w:proofErr w:type="gramStart"/>
            <w:r w:rsidRPr="00637E0B">
              <w:rPr>
                <w:rFonts w:asciiTheme="minorHAnsi" w:eastAsia="標楷體" w:hAnsiTheme="minorHAnsi" w:cstheme="minorHAnsi" w:hint="eastAsia"/>
              </w:rPr>
              <w:t>演講稿等格式</w:t>
            </w:r>
            <w:proofErr w:type="gramEnd"/>
            <w:r w:rsidRPr="00637E0B">
              <w:rPr>
                <w:rFonts w:asciiTheme="minorHAnsi" w:eastAsia="標楷體" w:hAnsiTheme="minorHAnsi" w:cstheme="minorHAnsi" w:hint="eastAsia"/>
              </w:rPr>
              <w:t>與</w:t>
            </w:r>
            <w:r w:rsidRPr="00637E0B">
              <w:rPr>
                <w:rFonts w:asciiTheme="minorHAnsi" w:eastAsia="標楷體" w:hAnsiTheme="minorHAnsi" w:cstheme="minorHAnsi"/>
              </w:rPr>
              <w:t xml:space="preserve"> </w:t>
            </w:r>
            <w:r w:rsidRPr="00637E0B">
              <w:rPr>
                <w:rFonts w:asciiTheme="minorHAnsi" w:eastAsia="標楷體" w:hAnsiTheme="minorHAnsi" w:cstheme="minorHAnsi" w:hint="eastAsia"/>
              </w:rPr>
              <w:t>寫作方法為主。</w:t>
            </w:r>
          </w:p>
          <w:p w14:paraId="6FDAF416" w14:textId="77777777" w:rsidR="005A3828" w:rsidRPr="00637E0B" w:rsidRDefault="005A3828" w:rsidP="005A3828">
            <w:pPr>
              <w:pStyle w:val="af8"/>
              <w:widowControl w:val="0"/>
              <w:numPr>
                <w:ilvl w:val="0"/>
                <w:numId w:val="2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表</w:t>
            </w:r>
            <w:r w:rsidRPr="00637E0B">
              <w:rPr>
                <w:rFonts w:ascii="Calibri" w:eastAsia="標楷體" w:hAnsi="Calibri" w:cs="Calibri"/>
              </w:rPr>
              <w:t>E-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>-1</w:t>
            </w:r>
          </w:p>
          <w:p w14:paraId="3DD2EBA0" w14:textId="77777777" w:rsidR="005A3828" w:rsidRPr="00637E0B" w:rsidRDefault="005A3828" w:rsidP="005A3828">
            <w:pPr>
              <w:pStyle w:val="af8"/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聲音、身體、情感、時間、空間、勁力、即興、動作等戲劇或舞蹈元素。</w:t>
            </w:r>
          </w:p>
          <w:p w14:paraId="5FA635A9" w14:textId="77777777" w:rsidR="005A3828" w:rsidRPr="00637E0B" w:rsidRDefault="005A3828" w:rsidP="005A3828">
            <w:pPr>
              <w:pStyle w:val="af8"/>
              <w:widowControl w:val="0"/>
              <w:numPr>
                <w:ilvl w:val="0"/>
                <w:numId w:val="28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資 T-IV-1 </w:t>
            </w:r>
          </w:p>
          <w:p w14:paraId="06657AC0" w14:textId="77777777" w:rsidR="005A3828" w:rsidRPr="00637E0B" w:rsidRDefault="005A3828" w:rsidP="005A3828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資料處理應用專題。</w:t>
            </w:r>
          </w:p>
          <w:p w14:paraId="7E22CFDE" w14:textId="77777777" w:rsidR="005A3828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視E-Ⅳ-3</w:t>
            </w:r>
          </w:p>
          <w:p w14:paraId="188D79BA" w14:textId="77777777" w:rsidR="005A3828" w:rsidRPr="00637E0B" w:rsidRDefault="005A3828" w:rsidP="005A3828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數位影像、數位媒材。</w:t>
            </w:r>
          </w:p>
          <w:p w14:paraId="068394A3" w14:textId="77777777" w:rsidR="005A3828" w:rsidRPr="00637E0B" w:rsidRDefault="005A3828" w:rsidP="005A3828">
            <w:pPr>
              <w:pStyle w:val="af8"/>
              <w:numPr>
                <w:ilvl w:val="0"/>
                <w:numId w:val="2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視P-Ⅳ-3</w:t>
            </w:r>
          </w:p>
          <w:p w14:paraId="00E9F04F" w14:textId="77777777" w:rsidR="00DE5585" w:rsidRPr="00637E0B" w:rsidRDefault="005A3828" w:rsidP="005A3828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設計思考、生活美感。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B7EE" w14:textId="77777777" w:rsidR="003A274F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社會領域、</w:t>
            </w:r>
          </w:p>
          <w:p w14:paraId="1500E5E7" w14:textId="77777777" w:rsidR="003A274F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語文領域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14:paraId="5E8095FC" w14:textId="77777777" w:rsidR="00DE5585" w:rsidRPr="00637E0B" w:rsidRDefault="003A274F" w:rsidP="003A274F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藝術領域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14:paraId="0606DC8C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使用文字、照片、地圖、言語等多種方式，呈現並解釋探究結果。</w:t>
            </w:r>
          </w:p>
        </w:tc>
        <w:tc>
          <w:tcPr>
            <w:tcW w:w="475" w:type="pct"/>
            <w:vAlign w:val="center"/>
          </w:tcPr>
          <w:p w14:paraId="5047A98B" w14:textId="77777777" w:rsidR="00DE5585" w:rsidRPr="00637E0B" w:rsidRDefault="00DE5585" w:rsidP="00637E0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小組簡報製作、</w:t>
            </w:r>
          </w:p>
          <w:p w14:paraId="68402CA9" w14:textId="77777777" w:rsidR="00DE5585" w:rsidRPr="00637E0B" w:rsidRDefault="00DE5585" w:rsidP="00637E0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上台發表、</w:t>
            </w:r>
          </w:p>
          <w:p w14:paraId="00FE3035" w14:textId="77777777" w:rsidR="00DE5585" w:rsidRPr="00637E0B" w:rsidRDefault="00DE5585" w:rsidP="00637E0B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個人心得回饋表</w:t>
            </w:r>
          </w:p>
        </w:tc>
        <w:tc>
          <w:tcPr>
            <w:tcW w:w="435" w:type="pct"/>
            <w:vAlign w:val="center"/>
          </w:tcPr>
          <w:p w14:paraId="328C0871" w14:textId="77777777" w:rsidR="00DE5585" w:rsidRPr="00637E0B" w:rsidRDefault="00DE5585" w:rsidP="000B0C2B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評量表</w:t>
            </w:r>
          </w:p>
        </w:tc>
      </w:tr>
    </w:tbl>
    <w:p w14:paraId="41779EC5" w14:textId="65264A4E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14:paraId="2512CC73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5D3A2C4C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1BC23541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0481C9B2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F8420" w14:textId="77777777" w:rsidR="00637E0B" w:rsidRDefault="00637E0B" w:rsidP="001E09F9">
      <w:r>
        <w:separator/>
      </w:r>
    </w:p>
  </w:endnote>
  <w:endnote w:type="continuationSeparator" w:id="0">
    <w:p w14:paraId="49D6D752" w14:textId="77777777" w:rsidR="00637E0B" w:rsidRDefault="00637E0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3654B" w14:textId="77777777" w:rsidR="00637E0B" w:rsidRDefault="00637E0B" w:rsidP="001E09F9">
      <w:r>
        <w:separator/>
      </w:r>
    </w:p>
  </w:footnote>
  <w:footnote w:type="continuationSeparator" w:id="0">
    <w:p w14:paraId="2BB35DED" w14:textId="77777777" w:rsidR="00637E0B" w:rsidRDefault="00637E0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3C7F0" w14:textId="77777777" w:rsidR="00637E0B" w:rsidRPr="002A5D40" w:rsidRDefault="00637E0B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12E"/>
    <w:multiLevelType w:val="hybridMultilevel"/>
    <w:tmpl w:val="F1C6C496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B0D82"/>
    <w:multiLevelType w:val="hybridMultilevel"/>
    <w:tmpl w:val="19226D5A"/>
    <w:lvl w:ilvl="0" w:tplc="902683C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FE0E3A"/>
    <w:multiLevelType w:val="hybridMultilevel"/>
    <w:tmpl w:val="FEFE04F4"/>
    <w:lvl w:ilvl="0" w:tplc="5096EF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9B618B4"/>
    <w:multiLevelType w:val="hybridMultilevel"/>
    <w:tmpl w:val="A4A273C6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C6622"/>
    <w:multiLevelType w:val="hybridMultilevel"/>
    <w:tmpl w:val="CE7AC37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1B54295C"/>
    <w:multiLevelType w:val="hybridMultilevel"/>
    <w:tmpl w:val="7004B8FA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E041B9"/>
    <w:multiLevelType w:val="hybridMultilevel"/>
    <w:tmpl w:val="2460DC6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951D53"/>
    <w:multiLevelType w:val="hybridMultilevel"/>
    <w:tmpl w:val="D23CC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B620A58"/>
    <w:multiLevelType w:val="hybridMultilevel"/>
    <w:tmpl w:val="7004B8FA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5E7CCF"/>
    <w:multiLevelType w:val="hybridMultilevel"/>
    <w:tmpl w:val="4C98E550"/>
    <w:lvl w:ilvl="0" w:tplc="0008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6F7B9A"/>
    <w:multiLevelType w:val="hybridMultilevel"/>
    <w:tmpl w:val="28A214E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3C2054"/>
    <w:multiLevelType w:val="hybridMultilevel"/>
    <w:tmpl w:val="439665A0"/>
    <w:lvl w:ilvl="0" w:tplc="0702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2F6E2A"/>
    <w:multiLevelType w:val="hybridMultilevel"/>
    <w:tmpl w:val="3A0EB8AA"/>
    <w:lvl w:ilvl="0" w:tplc="CD5845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066B14"/>
    <w:multiLevelType w:val="hybridMultilevel"/>
    <w:tmpl w:val="EEF281F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FA5C2D"/>
    <w:multiLevelType w:val="hybridMultilevel"/>
    <w:tmpl w:val="CA1292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49F4189"/>
    <w:multiLevelType w:val="hybridMultilevel"/>
    <w:tmpl w:val="CF8CC032"/>
    <w:lvl w:ilvl="0" w:tplc="1F8EFD66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8">
    <w:nsid w:val="4CF10C63"/>
    <w:multiLevelType w:val="hybridMultilevel"/>
    <w:tmpl w:val="6EFAD272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786F33"/>
    <w:multiLevelType w:val="hybridMultilevel"/>
    <w:tmpl w:val="183AF1FA"/>
    <w:lvl w:ilvl="0" w:tplc="E488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36357A"/>
    <w:multiLevelType w:val="hybridMultilevel"/>
    <w:tmpl w:val="BA165716"/>
    <w:lvl w:ilvl="0" w:tplc="711CE3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5BA67A7"/>
    <w:multiLevelType w:val="hybridMultilevel"/>
    <w:tmpl w:val="74660FE8"/>
    <w:lvl w:ilvl="0" w:tplc="B47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833C18"/>
    <w:multiLevelType w:val="hybridMultilevel"/>
    <w:tmpl w:val="34BA4A4C"/>
    <w:lvl w:ilvl="0" w:tplc="96BE82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ADB1FF3"/>
    <w:multiLevelType w:val="hybridMultilevel"/>
    <w:tmpl w:val="F1C6C496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62576A"/>
    <w:multiLevelType w:val="hybridMultilevel"/>
    <w:tmpl w:val="5316019C"/>
    <w:lvl w:ilvl="0" w:tplc="1CE85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>
    <w:nsid w:val="77CE7862"/>
    <w:multiLevelType w:val="hybridMultilevel"/>
    <w:tmpl w:val="555E5F10"/>
    <w:lvl w:ilvl="0" w:tplc="04090001">
      <w:start w:val="1"/>
      <w:numFmt w:val="bullet"/>
      <w:lvlText w:val=""/>
      <w:lvlJc w:val="left"/>
      <w:pPr>
        <w:ind w:left="4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4" w:hanging="480"/>
      </w:pPr>
      <w:rPr>
        <w:rFonts w:ascii="Wingdings" w:hAnsi="Wingdings" w:hint="default"/>
      </w:rPr>
    </w:lvl>
  </w:abstractNum>
  <w:abstractNum w:abstractNumId="27">
    <w:nsid w:val="7A044E6E"/>
    <w:multiLevelType w:val="hybridMultilevel"/>
    <w:tmpl w:val="418E56B4"/>
    <w:lvl w:ilvl="0" w:tplc="04090001">
      <w:start w:val="1"/>
      <w:numFmt w:val="bullet"/>
      <w:lvlText w:val=""/>
      <w:lvlJc w:val="left"/>
      <w:pPr>
        <w:ind w:left="4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4" w:hanging="480"/>
      </w:pPr>
      <w:rPr>
        <w:rFonts w:ascii="Wingdings" w:hAnsi="Wingdings" w:hint="default"/>
      </w:rPr>
    </w:lvl>
  </w:abstractNum>
  <w:abstractNum w:abstractNumId="28">
    <w:nsid w:val="7AAF51CB"/>
    <w:multiLevelType w:val="hybridMultilevel"/>
    <w:tmpl w:val="7004B8FA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CB2422"/>
    <w:multiLevelType w:val="hybridMultilevel"/>
    <w:tmpl w:val="EEF281F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5"/>
  </w:num>
  <w:num w:numId="3">
    <w:abstractNumId w:val="3"/>
  </w:num>
  <w:num w:numId="4">
    <w:abstractNumId w:val="21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24"/>
  </w:num>
  <w:num w:numId="10">
    <w:abstractNumId w:val="19"/>
  </w:num>
  <w:num w:numId="11">
    <w:abstractNumId w:val="23"/>
  </w:num>
  <w:num w:numId="12">
    <w:abstractNumId w:val="4"/>
  </w:num>
  <w:num w:numId="13">
    <w:abstractNumId w:val="18"/>
  </w:num>
  <w:num w:numId="14">
    <w:abstractNumId w:val="9"/>
  </w:num>
  <w:num w:numId="15">
    <w:abstractNumId w:val="29"/>
  </w:num>
  <w:num w:numId="16">
    <w:abstractNumId w:val="6"/>
  </w:num>
  <w:num w:numId="17">
    <w:abstractNumId w:val="28"/>
  </w:num>
  <w:num w:numId="18">
    <w:abstractNumId w:val="15"/>
  </w:num>
  <w:num w:numId="19">
    <w:abstractNumId w:val="7"/>
  </w:num>
  <w:num w:numId="20">
    <w:abstractNumId w:val="26"/>
  </w:num>
  <w:num w:numId="21">
    <w:abstractNumId w:val="27"/>
  </w:num>
  <w:num w:numId="22">
    <w:abstractNumId w:val="8"/>
  </w:num>
  <w:num w:numId="23">
    <w:abstractNumId w:val="17"/>
  </w:num>
  <w:num w:numId="24">
    <w:abstractNumId w:val="16"/>
  </w:num>
  <w:num w:numId="25">
    <w:abstractNumId w:val="13"/>
  </w:num>
  <w:num w:numId="26">
    <w:abstractNumId w:val="1"/>
  </w:num>
  <w:num w:numId="27">
    <w:abstractNumId w:val="2"/>
  </w:num>
  <w:num w:numId="28">
    <w:abstractNumId w:val="20"/>
  </w:num>
  <w:num w:numId="29">
    <w:abstractNumId w:val="22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4BE5"/>
    <w:rsid w:val="000A5732"/>
    <w:rsid w:val="000B0C2B"/>
    <w:rsid w:val="000B195F"/>
    <w:rsid w:val="000B4959"/>
    <w:rsid w:val="000C0295"/>
    <w:rsid w:val="000D2C37"/>
    <w:rsid w:val="000D6595"/>
    <w:rsid w:val="000E5F28"/>
    <w:rsid w:val="000E70B6"/>
    <w:rsid w:val="000F1175"/>
    <w:rsid w:val="000F2D3F"/>
    <w:rsid w:val="000F5993"/>
    <w:rsid w:val="000F78BC"/>
    <w:rsid w:val="000F7BDE"/>
    <w:rsid w:val="00112BD7"/>
    <w:rsid w:val="001349A8"/>
    <w:rsid w:val="00137654"/>
    <w:rsid w:val="0014689E"/>
    <w:rsid w:val="00157CEA"/>
    <w:rsid w:val="001763DA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403BB"/>
    <w:rsid w:val="00252295"/>
    <w:rsid w:val="0026307C"/>
    <w:rsid w:val="002656EA"/>
    <w:rsid w:val="002753BF"/>
    <w:rsid w:val="002758FF"/>
    <w:rsid w:val="00281925"/>
    <w:rsid w:val="00286217"/>
    <w:rsid w:val="00292039"/>
    <w:rsid w:val="002928CE"/>
    <w:rsid w:val="002A4997"/>
    <w:rsid w:val="002A5D40"/>
    <w:rsid w:val="002C282B"/>
    <w:rsid w:val="002D4CAB"/>
    <w:rsid w:val="002E4FC6"/>
    <w:rsid w:val="00305274"/>
    <w:rsid w:val="0030688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274F"/>
    <w:rsid w:val="003A3EFF"/>
    <w:rsid w:val="003B761D"/>
    <w:rsid w:val="003C0F32"/>
    <w:rsid w:val="003E08EC"/>
    <w:rsid w:val="003E58CE"/>
    <w:rsid w:val="003E6127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AB5"/>
    <w:rsid w:val="00465E71"/>
    <w:rsid w:val="00465F09"/>
    <w:rsid w:val="00472E1A"/>
    <w:rsid w:val="004874E9"/>
    <w:rsid w:val="004979E2"/>
    <w:rsid w:val="004A5A0E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507E"/>
    <w:rsid w:val="00567AD2"/>
    <w:rsid w:val="00576E7E"/>
    <w:rsid w:val="00591AB3"/>
    <w:rsid w:val="005A3447"/>
    <w:rsid w:val="005A3828"/>
    <w:rsid w:val="005A5B68"/>
    <w:rsid w:val="005D0FD5"/>
    <w:rsid w:val="005F5321"/>
    <w:rsid w:val="0060053B"/>
    <w:rsid w:val="0060058D"/>
    <w:rsid w:val="00613E83"/>
    <w:rsid w:val="00626B1B"/>
    <w:rsid w:val="006304AE"/>
    <w:rsid w:val="006369D1"/>
    <w:rsid w:val="00637E0B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657DF"/>
    <w:rsid w:val="0087419E"/>
    <w:rsid w:val="00877B86"/>
    <w:rsid w:val="00881AE8"/>
    <w:rsid w:val="008A20D2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448A"/>
    <w:rsid w:val="00A16219"/>
    <w:rsid w:val="00A46B85"/>
    <w:rsid w:val="00A5006C"/>
    <w:rsid w:val="00A539DF"/>
    <w:rsid w:val="00A56502"/>
    <w:rsid w:val="00A61519"/>
    <w:rsid w:val="00A6221A"/>
    <w:rsid w:val="00A820AD"/>
    <w:rsid w:val="00A833B3"/>
    <w:rsid w:val="00A86D7E"/>
    <w:rsid w:val="00A93AA8"/>
    <w:rsid w:val="00AB785E"/>
    <w:rsid w:val="00AD5461"/>
    <w:rsid w:val="00AD6604"/>
    <w:rsid w:val="00AD7B59"/>
    <w:rsid w:val="00AE26A2"/>
    <w:rsid w:val="00AE41AE"/>
    <w:rsid w:val="00AF2B80"/>
    <w:rsid w:val="00AF458E"/>
    <w:rsid w:val="00B017C7"/>
    <w:rsid w:val="00B1030B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A57F5"/>
    <w:rsid w:val="00BB1FAA"/>
    <w:rsid w:val="00BB210B"/>
    <w:rsid w:val="00BD7560"/>
    <w:rsid w:val="00BF2742"/>
    <w:rsid w:val="00BF319C"/>
    <w:rsid w:val="00C12A43"/>
    <w:rsid w:val="00C220FF"/>
    <w:rsid w:val="00C23B9C"/>
    <w:rsid w:val="00C605EE"/>
    <w:rsid w:val="00C66C47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782E"/>
    <w:rsid w:val="00D06C9B"/>
    <w:rsid w:val="00D075AF"/>
    <w:rsid w:val="00D22448"/>
    <w:rsid w:val="00D30726"/>
    <w:rsid w:val="00D40BF8"/>
    <w:rsid w:val="00D43615"/>
    <w:rsid w:val="00D71C95"/>
    <w:rsid w:val="00D73A00"/>
    <w:rsid w:val="00D82705"/>
    <w:rsid w:val="00D87672"/>
    <w:rsid w:val="00D92550"/>
    <w:rsid w:val="00D93F1B"/>
    <w:rsid w:val="00D95EA1"/>
    <w:rsid w:val="00DA22BB"/>
    <w:rsid w:val="00DA390D"/>
    <w:rsid w:val="00DA7F3C"/>
    <w:rsid w:val="00DB16A3"/>
    <w:rsid w:val="00DB27EF"/>
    <w:rsid w:val="00DB4D44"/>
    <w:rsid w:val="00DB5592"/>
    <w:rsid w:val="00DC4BFB"/>
    <w:rsid w:val="00DE5585"/>
    <w:rsid w:val="00E0428B"/>
    <w:rsid w:val="00E3297D"/>
    <w:rsid w:val="00E631A5"/>
    <w:rsid w:val="00E671A4"/>
    <w:rsid w:val="00E73E30"/>
    <w:rsid w:val="00E80356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72FA3"/>
    <w:rsid w:val="00F82658"/>
    <w:rsid w:val="00F8710D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294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31">
    <w:name w:val="3.【對應能力指標】內文字"/>
    <w:basedOn w:val="aff0"/>
    <w:rsid w:val="004A5A0E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cs="Times New Roman"/>
      <w:kern w:val="2"/>
      <w:sz w:val="16"/>
      <w:szCs w:val="20"/>
    </w:rPr>
  </w:style>
  <w:style w:type="paragraph" w:styleId="Web">
    <w:name w:val="Normal (Web)"/>
    <w:basedOn w:val="a"/>
    <w:uiPriority w:val="99"/>
    <w:unhideWhenUsed/>
    <w:rsid w:val="00CE78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ault">
    <w:name w:val="Default"/>
    <w:rsid w:val="00BB21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2928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31">
    <w:name w:val="3.【對應能力指標】內文字"/>
    <w:basedOn w:val="aff0"/>
    <w:rsid w:val="004A5A0E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cs="Times New Roman"/>
      <w:kern w:val="2"/>
      <w:sz w:val="16"/>
      <w:szCs w:val="20"/>
    </w:rPr>
  </w:style>
  <w:style w:type="paragraph" w:styleId="Web">
    <w:name w:val="Normal (Web)"/>
    <w:basedOn w:val="a"/>
    <w:uiPriority w:val="99"/>
    <w:unhideWhenUsed/>
    <w:rsid w:val="00CE78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ault">
    <w:name w:val="Default"/>
    <w:rsid w:val="00BB21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292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BAFB-B94E-485B-8E46-FCCEE978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三丙</cp:lastModifiedBy>
  <cp:revision>5</cp:revision>
  <cp:lastPrinted>2019-03-26T07:40:00Z</cp:lastPrinted>
  <dcterms:created xsi:type="dcterms:W3CDTF">2022-06-19T10:59:00Z</dcterms:created>
  <dcterms:modified xsi:type="dcterms:W3CDTF">2022-06-19T11:16:00Z</dcterms:modified>
</cp:coreProperties>
</file>