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DC9" w:rsidRPr="00FF6271" w:rsidRDefault="00B32DC9" w:rsidP="00B32DC9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r w:rsidRPr="00FF627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FF6271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FF6271">
        <w:rPr>
          <w:rFonts w:ascii="標楷體" w:eastAsia="標楷體" w:hAnsi="標楷體"/>
          <w:b/>
          <w:sz w:val="30"/>
          <w:szCs w:val="30"/>
        </w:rPr>
        <w:t>國民</w:t>
      </w:r>
      <w:r w:rsidRPr="00FF6271">
        <w:rPr>
          <w:rFonts w:ascii="標楷體" w:eastAsia="標楷體" w:hAnsi="標楷體" w:hint="eastAsia"/>
          <w:b/>
          <w:sz w:val="30"/>
          <w:szCs w:val="30"/>
        </w:rPr>
        <w:t>中</w:t>
      </w:r>
      <w:r w:rsidRPr="00FF6271">
        <w:rPr>
          <w:rFonts w:ascii="標楷體" w:eastAsia="標楷體" w:hAnsi="標楷體"/>
          <w:b/>
          <w:sz w:val="30"/>
          <w:szCs w:val="30"/>
        </w:rPr>
        <w:t>學</w:t>
      </w:r>
      <w:r w:rsidRPr="00FF6271">
        <w:rPr>
          <w:rFonts w:ascii="標楷體" w:eastAsia="標楷體" w:hAnsi="標楷體" w:hint="eastAsia"/>
          <w:b/>
          <w:sz w:val="30"/>
          <w:szCs w:val="30"/>
        </w:rPr>
        <w:t xml:space="preserve"> 11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FF6271">
        <w:rPr>
          <w:rFonts w:ascii="標楷體" w:eastAsia="標楷體" w:hAnsi="標楷體"/>
          <w:b/>
          <w:sz w:val="30"/>
          <w:szCs w:val="30"/>
        </w:rPr>
        <w:t>學年度</w:t>
      </w:r>
      <w:r w:rsidRPr="00B32DC9">
        <w:rPr>
          <w:rFonts w:ascii="標楷體" w:eastAsia="標楷體" w:hAnsi="標楷體" w:hint="eastAsia"/>
          <w:b/>
          <w:sz w:val="30"/>
          <w:szCs w:val="30"/>
        </w:rPr>
        <w:t>資訊科技</w:t>
      </w:r>
      <w:r w:rsidRPr="00FF6271">
        <w:rPr>
          <w:rFonts w:ascii="標楷體" w:eastAsia="標楷體" w:hAnsi="標楷體" w:hint="eastAsia"/>
          <w:b/>
          <w:sz w:val="30"/>
          <w:szCs w:val="30"/>
        </w:rPr>
        <w:t>課程計畫</w:t>
      </w:r>
    </w:p>
    <w:bookmarkEnd w:id="0"/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二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374D2D" w:rsidP="00B32DC9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374D2D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資訊科技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374D2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374D2D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374D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B32DC9" w:rsidP="00374D2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D674C7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="00D674C7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FA0CBC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4969"/>
        <w:gridCol w:w="2126"/>
        <w:gridCol w:w="3988"/>
      </w:tblGrid>
      <w:tr w:rsidR="00F226B5" w:rsidRPr="00F226B5" w:rsidTr="000A1BC0">
        <w:trPr>
          <w:trHeight w:val="856"/>
        </w:trPr>
        <w:tc>
          <w:tcPr>
            <w:tcW w:w="14421" w:type="dxa"/>
            <w:gridSpan w:val="6"/>
          </w:tcPr>
          <w:p w:rsidR="009B4518" w:rsidRPr="00F226B5" w:rsidRDefault="009B4518" w:rsidP="009B451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9B4518" w:rsidRPr="00F226B5" w:rsidRDefault="009B4518" w:rsidP="009B4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:rsidR="009B4518" w:rsidRPr="00F226B5" w:rsidRDefault="009B4518" w:rsidP="009B45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9B4518" w:rsidRDefault="009B4518" w:rsidP="009B45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1.了解個人資料的定義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個人資料的保護措施，包含個人資料的合理使用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資保護的法令規定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資保護應注意事項。</w:t>
            </w:r>
          </w:p>
          <w:p w:rsidR="009B4518" w:rsidRPr="00946D89" w:rsidRDefault="009B4518" w:rsidP="009B45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2.了解資訊安全與防護措施，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0"/>
              </w:rPr>
              <w:t>包含資安意識</w:t>
            </w:r>
            <w:proofErr w:type="gramEnd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資安技術</w:t>
            </w:r>
            <w:proofErr w:type="gramEnd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資安管理</w:t>
            </w:r>
            <w:proofErr w:type="gramEnd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網路的安全防護。</w:t>
            </w:r>
          </w:p>
          <w:p w:rsidR="009B4518" w:rsidRDefault="009B4518" w:rsidP="009B45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3.了解Scratch程式設計-遊戲篇，包含認識遊戲設計流程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、分析遊戲的運作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背景與角色建立、程式撰寫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9B4518" w:rsidRDefault="009B4518" w:rsidP="009B45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4.了解Scratch程式設計-模擬篇，包含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分析模擬的運作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背景與角色建立、程式撰寫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9B4518" w:rsidRPr="00BA69D9" w:rsidRDefault="009B4518" w:rsidP="009B45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5.了解數位著作的意義，包含認識著作權法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著作人格權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著作財產權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著作受保護的條件。</w:t>
            </w:r>
          </w:p>
          <w:p w:rsidR="00374D2D" w:rsidRDefault="009B4518" w:rsidP="009B451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6.了解著作合理使用的判斷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著作利用的其他建議，包含免費資源的運用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創用CC授權。</w:t>
            </w:r>
          </w:p>
        </w:tc>
      </w:tr>
      <w:tr w:rsidR="000A1BC0" w:rsidTr="000A1BC0">
        <w:trPr>
          <w:trHeight w:val="64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A1BC0" w:rsidRPr="00F8710D" w:rsidRDefault="000A1BC0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A1BC0" w:rsidRPr="00F8710D" w:rsidRDefault="000A1BC0" w:rsidP="00374D2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0A1BC0" w:rsidTr="000A1BC0">
        <w:trPr>
          <w:trHeight w:val="1050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A833B3" w:rsidRDefault="000A1BC0" w:rsidP="000A1BC0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A1BC0" w:rsidRDefault="000A1BC0" w:rsidP="00374D2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88" w:type="dxa"/>
            <w:vMerge/>
            <w:shd w:val="clear" w:color="auto" w:fill="F3F3F3"/>
            <w:vAlign w:val="center"/>
          </w:tcPr>
          <w:p w:rsidR="000A1BC0" w:rsidRPr="00DE11D7" w:rsidRDefault="000A1BC0" w:rsidP="00374D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A016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23266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第4章資料保護與資訊安全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4-1個人資料的定義～4-2個人資料的保護措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施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科-J-A1 具備良好的科技態度，並能應用科技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知能，以啟發自我潛能。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1.介紹個人資料的定義及項目。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(1)說明個資法立法目的。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(2)說明個資法定義的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資項目。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(3)說明其他直接或間接識別之資料項目。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2.介紹公務機關與非公務機關對個人資料的合理利用。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(1)說明機關須告知當事人：蒐集單位與目</w:t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的、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資的類別與利用期間等。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(2)說明當事人可向蒐集單位行使的權利：查詢或閱覽、製給複製本、處理或利用、刪除等。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(3)說明當事人須了解不提供個資時對自己權益的影響。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(4)說明當事人若同意提供個資，蒐集單位應依據個資法規定辦理。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3.介紹公務機關與非公務機關對個人資料的安全保護相關規定。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(1)說明公務機關對個資檔案保護的法令規定。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(2)說明非公務機關對個資檔案保護的法令規定。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4.介紹個人資料的自我保護措施，例如：妥善保管自己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資、使用電腦後，登出帳號或清除紀錄、經常變更密碼、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不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點選來路不明的網址及程式、安裝防毒軟體且隨時更新等。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第4章資料保護與資訊安全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4-3資訊安全與防範措施、</w:t>
            </w: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衍生之守法觀念與公民意識。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介紹資安意識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(1)說明機密性：在資料傳遞與儲存過程中確保其隱密性。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(2)說明完整性：避免資料遭到未經授權的使用者竄改。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(3)說明可用性：讓資料隨時保持堪用的狀態。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2.介紹常見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的資安技術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(1)說明數位浮水印：將特定的資訊嵌入數位資料中，並分為顯性與隱性的浮水印。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(2)說明防火牆：協助保障資訊安全的裝置，有硬體或軟體兩種方式。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(3)說明加密：將資料或資訊經由加密過程，轉換為無法直接讀取內容的資訊。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介紹資安管理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(1)說明3A安全防護：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sym w:font="Wingdings" w:char="F081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認證（第一層）：資訊系統辨別使用者的身分，通過辨識才能進入系統。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sym w:font="Wingdings" w:char="F082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授權（第二層）：用於資源的存取控管，根據使用者身分或工作給予對應的權限。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sym w:font="Wingdings" w:char="F083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紀錄（第三層）：詳盡蒐集使用者與系統之間互動的資料，如在系統中進出、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取存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、更動等行為。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(2)說明4D防護管理：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sym w:font="Wingdings" w:char="F081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嚇阻：讓想入侵者知道風險高而放棄入侵。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sym w:font="Wingdings" w:char="F082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偵測：系統能及時發現入侵行為。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sym w:font="Wingdings" w:char="F083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阻延：使入侵行為費時而更容易被發現。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sym w:font="Wingdings" w:char="F084"/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禁制：直接阻止入侵行為。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4.練習習作第4章配合題，了解3A安全防護與4D防護管理的概念。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5.檢討習作第4章配合題。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第4章資料保護與資訊安全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4-3資訊安全與防範措施、</w:t>
            </w: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公民意識。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1.介紹使用網路時應注意的安全防護措施。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(1)說明安裝防毒軟體，並要持續更新才能發揮防毒功效。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(2)說明文件加密，並以Word操作實例加密文件。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(3)說明社交工程的攻擊，包含早期與目前的社交工程手法。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(4)說明電子郵件的陷阱，包含辨別網路釣魚、判斷郵件的真偽、留意可疑電子郵件的特徵等。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2.練習習作第4章選擇題。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第4章資料保護與資訊安全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1.練習習作第4章討論題，了解其他間接或直接識別的個人資料定義，以及分享個人資料洩漏的經驗與處理。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2.練習習作第4章素養題，透過情境了解個資法與資訊安全CIA，以培養科技素養。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3.檢討習作第4章選擇題。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4.檢討習作第4章討論題。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5.檢討習作第4章素養題。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5-1Scratch程式設計-遊戲篇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1.觀察範例《小狗散步遊戲》的執行，並思考運用到的素材及程式如何運作。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(1)匯入背景，新增小狗角色。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4.透過問題拆解，撰寫用滑鼠控制小狗散步的程式。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(1)點擊小狗時，讓小狗發出叫聲並移動。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(2)小狗移動時，會變換造型，當碰到畫面邊緣就折返。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(3)思考積木的組合，並了解計次式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5.透過問題拆解，練習產生 3 隻小狗的角色。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(1)複製角色成3隻小狗。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(2)讓3隻小狗在背景的木板上。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6.介紹解題複習的心智圖，了解範例的程式脈絡。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5-1Scratch程式設計-遊戲篇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1.觀察範例《賽馬遊戲》的執行，並思考運用到的素材及程式如何運作。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(1)匯入背景，繪製終點角色，新增馬兒角色。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4.透過問題拆解，撰寫讓馬兒用隨機速度往前跑的程式。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(1)程式執行時，讓馬兒調整成適當的尺寸。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(2)程式執行時，讓馬兒發出馬蹄聲，從起跑位置（畫面左方）用隨機的速度往右移動。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(3)馬兒移動時，會變換造型，當碰到終點，就停止全部程式。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(4)思考積木的組合，並了解條件式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5-1Scratch程式設計-遊戲篇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1.觀察範例《賽馬遊戲》的執行，並思考運用到的素材及程式如何運作。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4.透過問題拆解，撰寫讓馬兒用隨機速度往前跑的程式。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5.透過問題拆解，練習產生3匹馬兒的角色。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(1)複製角色成3匹馬兒。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(2)讓3匹馬兒在同一列的起跑位置上。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6.介紹解題複習的心智圖，了解範例的程式脈絡。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7.觀察範例《水族箱遊戲》的執行，並思考運用到的素材及程式如何運作。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9.透過問題拆解，練習建立背景與角色。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(1)匯入背景及其泡泡音效，新增魚兒和螃蟹角色。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10.透過問題拆解，撰寫讓背景產生音樂的程式。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(1)程式執行時，讓背景不斷的播放泡泡的聲音。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(2)思考積木的組合，並了解無窮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11.透過問題拆解，撰寫螃蟹動畫的程式。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(1)程式執行時，讓螃蟹在畫面下方不斷的左右移動。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(2)螃蟹移動時，會變換造型，當碰到畫面邊緣就折返。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5-1Scratch程式設計-遊戲篇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1.觀察範例《水族箱遊戲》的執行，並思考運用到的素材及程式如何運作。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4.透過問題拆解，撰寫讓背景產生音樂的程式。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5.透過問題拆解，撰寫螃蟹動畫的程式。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6.透過問題拆解，撰寫魚兒動畫的程式。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(1)程式執行時，讓魚兒在畫面中不斷的往前移動。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(2)魚兒移動時，碰到畫面邊緣就折返。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(3)程式執行時，讓魚兒每隔一段隨機的時間就會變換方向。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(4)程式執行時，讓魚兒被滑鼠碰到就說出：「你好」。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(5)思考積木的組合，並了解單向選擇結構、無窮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7.透過問題拆解，練習產生3隻魚兒的角色。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(1)複製角色成3隻魚兒。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8.介紹解題複習的心智圖，了解範例的程式脈絡。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5-1Scratch程式設計-遊戲篇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1.觀察範例《打擊魔鬼遊戲》的執行，並思考運用到的素材及程式如何運作。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(1)匯入背景，繪製準星角色，匯入魔鬼1和魔鬼2角色及其造型、射擊音效。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4.透過問題拆解，撰寫準星動畫的程式。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(1)程式執行時，讓準星在畫面中最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上層，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並跟著滑鼠游標移動。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(2)滑鼠鍵被按下時，讓準星變換造型。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(3)思考積木的組合，並了解雙向選擇結構和無窮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5.透過問題拆解，撰寫魔鬼1動畫的程式。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(1)程式執行時，讓魔鬼1不斷的向右移動直至畫面最右方就隱藏，隨機等待數秒後，定位到畫面最左方再出現。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(2)認識邏輯運算的概念，程式執行時，讓魔鬼1被準星碰到且滑鼠鍵被按下時，魔鬼數目的變數增加1。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(3)魔鬼1被射中時，會發出被擊中的聲音，並變換造型後說出：「啊～」，持續數秒再隱藏，換回未射中的造型。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(4)思考積木的組合，並了解單向選擇結構、變數、無窮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</w:t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算的積木。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5-1Scratch程式設計-遊戲篇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1.觀察範例《打擊魔鬼遊戲》的執行，並思考運用到的素材及程式如何運作。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4.透過問題拆解，撰寫準星動畫的程式。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5.透過問題拆解，撰寫魔鬼1動畫的程式。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(1)程式執行時，讓魔鬼1不斷的向右移動直至畫面最右方就隱藏，隨機等待數秒後，定位到畫面最左方再出現。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(2)認識邏輯運算的概念，程式執行時，讓魔鬼1被準星碰到且滑鼠鍵被按下時，魔鬼數目的變數增加1。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(3)魔鬼1被射中時，會發出被擊中的聲音，並變換造型後說出：「啊～」，持續</w:t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數秒再隱藏，換回未射中的造型。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(4)思考積木的組合，並了解單向選擇結構、變數、無窮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6.透過問題拆解，撰寫魔鬼2動畫的程式。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(1)程式執行時，讓魔鬼2不斷的向左移動直至畫面最左方就隱藏，隨機等待數秒後，定位到畫面最右方再出現。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(2)認識邏輯運算的概念，程式執行時，讓魔鬼2被準星碰到且滑鼠鍵被按下時，魔鬼數目的變數增加1。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(3)魔鬼2被射中時，會發出被擊中的聲音，並變換造型後說出：「啊～」，持續數秒再隱藏，換回未射中的造型。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(4)思考積木的組合，並了解單向選擇結構、變數、無窮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5-1Scratch程式設計-遊戲篇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</w:t>
            </w: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1.觀察範例《打擊魔鬼遊戲》的執行，並思考運用到的素材及程式如何運作。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4.透過問題拆解，撰寫準星動畫的程式。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5.透過問題拆解，撰寫魔鬼1動畫的程式。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6.透過問題拆解，撰寫魔鬼2動畫的程式。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(1)程式執行時，讓魔鬼2不斷的向左移動直至畫面最左方就隱藏，隨機等待數秒後，定位到畫面最右方再出現。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(2)認識邏輯運算的概念，程式執行時，讓魔鬼2被準星碰到且滑鼠鍵被按下時，魔鬼數目的變數增加1。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(3)魔鬼2被射中時，會發出被擊中的聲音，並變換造型後說出：「啊～」，持續數秒再隱藏，換回未射中的造型。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(4)思考積木的組合，並了解單向選擇結構、變數、無窮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7.透過問題拆解，撰寫重設魔鬼數目變數的程式。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(1)程式執行時，讓魔鬼數目的變數設為0。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(2)思考積木的組合，並了解變數的積木。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8.介紹解題複習的心智圖，了解範例的程式脈絡。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9.練習習作第5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，撰寫《打地鼠》的程式。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(1)利用問題分析，了解程式的解題步驟。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(2)練習設計程式的背景與角色。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(3)思考撰寫地鼠動畫的程式，並使用無窮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(4)思考撰寫打到幾隻變數的程式，並使用變數和運算結果的積木。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10.檢討習作第5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5-2Scratch程式設計-模擬篇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1.觀察範例《電子琴模擬》的執行，並思考運用到的素材及程式如何運作。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(1)匯入背景，匯入白鍵和黑鍵角色及其造型、小蜜蜂和小星星角色。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4.透過問題拆解，撰寫白鍵角色功能的程式。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(1)認識擴充功能中，音樂的積木。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(2)分析琴鍵的對應音階，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點擊白鍵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時，播放對應的音效。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點擊白鍵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時，會變換造型，音效結束後再換回原造型。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(4)思考積木的組合，並了解擴展的音樂功能和廣播訊息的積木。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5.透過問題拆解，練習產生10個白鍵的角色，並排列白鍵角色的位置。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(1)複製角色成10個白鍵。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(2)分析琴鍵的坐標位置，讓10個白鍵排列在背景的電子琴底座中。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(3)思考積木的組合，並了解運算的積木。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5-2Scratch程式設計-模擬篇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1.觀察範例《電子琴模擬》的執行，並思考運用到的素材及程式如何運作。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4.透過問題拆解，撰寫白鍵角色功能的程式。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(1)認識擴充功能中，音樂的積木。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(2)分析琴鍵的對應音階，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點擊白鍵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時，播放對應的音效。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點擊白鍵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時，會變換造型，音效結束後再換回原造型。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(4)思考積木的組合，並了解擴展的音樂功能和廣播訊息的積木。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5.透過問題拆解，練習產生10個白鍵的角色，並排列白鍵角色的位置。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(1)複製角色成10個白鍵。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(2)分析琴鍵的坐標位置，讓10個白鍵排列在背景的電子琴底座中。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(3)思考積木的組合，並了解運算的積木。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6.透過問題拆解，撰寫黑鍵角色功能的程式。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(1)分析琴鍵的對應音階，點擊黑鍵時，播放對應的音效。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(2)點擊黑鍵時，會變換造型，音效結束後再換回原造型。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(3)思考積木的組合，並了解擴展的音樂功能和廣播訊息的積木。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7.透過問題拆解，練習產生7個黑鍵的角色，並排列黑鍵角色的位置。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(1)複製角色成7個黑鍵。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(2)分析琴鍵的坐標位置，讓7個黑鍵排列在背景的電子琴底座中。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(3)思考積木的組合，並了解運算的積木。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5-2Scratch程式設計-模擬篇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、習作第5章(第二次段考)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1.觀察範例《電子琴模擬》的執行，並思考運用到的素材及程式如何運作。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2.利用問題分析，了解範例的解題步驟。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3.透過問題拆解，練習建立背景與角色。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4.透過問題拆解，撰寫白鍵角色功能的程式。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5.透過問題拆解，練習產生10個白鍵的角色，並排列白鍵角色的位置。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6.透過問題拆解，撰寫黑鍵角色功能的程式。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7.透過問題拆解，練習產生7個黑鍵的角色，並排列黑鍵角色的位置。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8.透過問題拆解，撰寫電子琴自動彈奏歌曲的程式。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(1)點擊小蜜蜂按鈕後，自動彈奏小蜜蜂歌曲。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(2)點擊小星星按鈕後，自動彈奏小星星歌曲。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(3)思考積木的組合，並了解廣播訊息的積木。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9.介紹解題複習的心智圖，了解範例的程式脈絡。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10.練習習作第5配合題，利用選項的積木，撰寫《打雷》的程式。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(1)利用問題分析，了解程式的解題步驟。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(2)練習設計程式的背景與角色及其音效。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(3)思考撰寫盔甲戰士動畫的程式，並使用無窮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圈和廣播訊息的積木。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(4)思考撰寫閃電動畫與閃電數目變數的程式，並使用單向選擇結構、變數、無窮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、邏輯運算和廣播訊息的積木。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1.練習習作第5章討論題，自行撰寫遊戲或模擬的程式。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(1)練習設計程式的背景與角色及其音效。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(2)思考撰寫遊戲或模擬的程式，並使用各種學過的積木。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2.檢討習作第5章配合題。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3.檢討習作第5章討論題。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第5章基礎程式設計 (2)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1.練習習作第5章選擇題。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2.練習習作第5章素養題，透過情境了解Scratch程式的應用，以培養科技素養。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3.檢討習作第5章選擇題。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4.檢討習作第5章素養題。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第6章數位著作合理使用原則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6-1數位著作的意義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1.介紹數位著作的意涵。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2.介紹我國的著作權法。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(1)說明立法的目的。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(2)說明著作權法例示的十種著作與衍生著作。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3.介紹著作權法中的著作人格權及其權利。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(1)說明著作人格權的意涵。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(2)說明著作人不得讓與或被繼承著作人格權。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4.介紹著作權法中的著作財產權及其權利。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(1)說明著作財產權的意涵及保護期間。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(2)說明著作人享有的著作財產權專有權利，包括重製、公開口述、公開播送、改作、移轉所有權及出租其著作。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5.介紹著作受著作權法保護的條件。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(1)說明範圍：著作屬於文學、科學、藝術或其他學術範圍。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(2)說明創作：著作人獨力或與他人合作，透過心智活動所產生的結果。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(3)說明表達：能讓眾人的感官知覺其創作物的客觀存在。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第6章數位著作合理使用原則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6-2著作合理使用的判斷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1.介紹著作的合理使用。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(1)說明合理使用的意涵。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(2)說明合理使用的目的。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2.介紹合理使用判斷時須注意的要點。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(1)創作要符合著作權法所界定的著作。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(2)合理使用是著作權法賦予利用人的許可，而不是權利。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(3)合理使用的範圍或條件未必相同，著作權法所特別賦予利用人的許可也未必一樣。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3介紹合理使用相關範例與解析。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(1)說明案例1：因個人的研究或學習，下</w:t>
            </w: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載網路上的著作。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(2)說明案例2：因研究寫文章時，引用網路圖文。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(3)說明案例3：因學術報告，下載著作人的畫作。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(4)說明案例4：教學時，播放樂曲的一小段曲目。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(5)說明案例5：學生錄音或錄影老師上課內容、自製講義和簡報。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(6)說明案例6：教學講義引用著作人的著作與圖片，並在課堂播放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公播版影片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(7)說明案例7：學校與學生錄影校外講師演講內容。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(8)說明案例8：學校社團海報，下載著作人的圖片並改作。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4.介紹校園常見的合理使用情形。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(1)說明視聽著作公開使用及其例子。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(2)說明著作的引用及其例子，並了解註明引用著作的格式。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第6章數位著作合理使用原則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6-3著作利用的其他建議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</w:t>
            </w: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習作第6章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1.練習習作第6章素養題，透過情境了解著作權法的規範與合理使用。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2.檢討習作第6章素養題。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3.介紹自由軟體的意涵。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開源碼軟體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的意涵。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5.介紹創用CC授權。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(1)說明創用CC的意涵與創作共用理念。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(2)說明創用CC的四種主要元素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(3)說明創用CC的六種授權條款。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6.練習習作第6章選擇題。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7.練習習作第6章配合題，了解創用CC的授權條款。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914910" w:rsidTr="000A1BC0">
        <w:trPr>
          <w:trHeight w:val="1827"/>
        </w:trPr>
        <w:tc>
          <w:tcPr>
            <w:tcW w:w="671" w:type="dxa"/>
            <w:vAlign w:val="center"/>
          </w:tcPr>
          <w:p w:rsidR="00914910" w:rsidRPr="009A0160" w:rsidRDefault="00914910" w:rsidP="009149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914910" w:rsidRPr="00A23266" w:rsidRDefault="00914910" w:rsidP="00914910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第6章數位著作合理使用原則</w:t>
            </w:r>
          </w:p>
          <w:p w:rsidR="00914910" w:rsidRPr="00A23266" w:rsidRDefault="00914910" w:rsidP="00914910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習作第6章</w:t>
            </w:r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14910" w:rsidRPr="00A23266" w:rsidRDefault="00914910" w:rsidP="00914910">
            <w:r w:rsidRPr="00A2326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</w:tc>
        <w:tc>
          <w:tcPr>
            <w:tcW w:w="4969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第6章簡答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題，了解創用CC的意義與授權方式，以及著作的合理使用原則。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2.練習習作第6章討論題，了解註明引用的格式、著作權的合理使用、自由軟體的運用。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3.檢討習作第6章選擇題。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4.檢討習作第6章配合題。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</w:t>
            </w:r>
            <w:proofErr w:type="gramStart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第6章簡答</w:t>
            </w:r>
            <w:proofErr w:type="gramEnd"/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題。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6.檢討習作第6章討論題。</w:t>
            </w:r>
          </w:p>
        </w:tc>
        <w:tc>
          <w:tcPr>
            <w:tcW w:w="2126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2326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914910" w:rsidRPr="00A23266" w:rsidRDefault="00914910" w:rsidP="00914910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78" w:rsidRDefault="00A87E78" w:rsidP="001E09F9">
      <w:r>
        <w:separator/>
      </w:r>
    </w:p>
  </w:endnote>
  <w:endnote w:type="continuationSeparator" w:id="0">
    <w:p w:rsidR="00A87E78" w:rsidRDefault="00A87E7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78" w:rsidRDefault="00A87E78" w:rsidP="001E09F9">
      <w:r>
        <w:separator/>
      </w:r>
    </w:p>
  </w:footnote>
  <w:footnote w:type="continuationSeparator" w:id="0">
    <w:p w:rsidR="00A87E78" w:rsidRDefault="00A87E7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2D" w:rsidRPr="002B1165" w:rsidRDefault="00374D2D">
    <w:pPr>
      <w:pStyle w:val="a3"/>
      <w:rPr>
        <w:rFonts w:ascii="標楷體" w:eastAsia="標楷體" w:hAnsi="標楷體"/>
      </w:rPr>
    </w:pPr>
  </w:p>
  <w:p w:rsidR="00374D2D" w:rsidRDefault="00374D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413A"/>
    <w:rsid w:val="00025C88"/>
    <w:rsid w:val="00026499"/>
    <w:rsid w:val="00032143"/>
    <w:rsid w:val="00045C76"/>
    <w:rsid w:val="000956AA"/>
    <w:rsid w:val="000A1BC0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3F3"/>
    <w:rsid w:val="00182BE0"/>
    <w:rsid w:val="001977AB"/>
    <w:rsid w:val="001B2A88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4FC6"/>
    <w:rsid w:val="00306883"/>
    <w:rsid w:val="003225FB"/>
    <w:rsid w:val="00326F07"/>
    <w:rsid w:val="0033711F"/>
    <w:rsid w:val="0035113D"/>
    <w:rsid w:val="003528CC"/>
    <w:rsid w:val="00353873"/>
    <w:rsid w:val="003542DC"/>
    <w:rsid w:val="003563DE"/>
    <w:rsid w:val="00357575"/>
    <w:rsid w:val="003700DC"/>
    <w:rsid w:val="00374D2D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08F7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61ADC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14910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B4518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87E78"/>
    <w:rsid w:val="00AB3861"/>
    <w:rsid w:val="00AB785E"/>
    <w:rsid w:val="00AB7B0E"/>
    <w:rsid w:val="00AD5461"/>
    <w:rsid w:val="00AD601D"/>
    <w:rsid w:val="00AD7B59"/>
    <w:rsid w:val="00AE26A2"/>
    <w:rsid w:val="00AF2B80"/>
    <w:rsid w:val="00AF458E"/>
    <w:rsid w:val="00B017C7"/>
    <w:rsid w:val="00B25D2A"/>
    <w:rsid w:val="00B32DC9"/>
    <w:rsid w:val="00B33D93"/>
    <w:rsid w:val="00B5082C"/>
    <w:rsid w:val="00B61C14"/>
    <w:rsid w:val="00B62001"/>
    <w:rsid w:val="00B632C0"/>
    <w:rsid w:val="00B638DF"/>
    <w:rsid w:val="00B6411C"/>
    <w:rsid w:val="00B70CDE"/>
    <w:rsid w:val="00B72A3F"/>
    <w:rsid w:val="00B72A6D"/>
    <w:rsid w:val="00B76925"/>
    <w:rsid w:val="00BB1FAA"/>
    <w:rsid w:val="00BB52D3"/>
    <w:rsid w:val="00BD7560"/>
    <w:rsid w:val="00BF2742"/>
    <w:rsid w:val="00BF319C"/>
    <w:rsid w:val="00C12A43"/>
    <w:rsid w:val="00C23B9C"/>
    <w:rsid w:val="00C51370"/>
    <w:rsid w:val="00C71BBD"/>
    <w:rsid w:val="00C83315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1604C"/>
    <w:rsid w:val="00D22448"/>
    <w:rsid w:val="00D24DE9"/>
    <w:rsid w:val="00D262A1"/>
    <w:rsid w:val="00D40BF8"/>
    <w:rsid w:val="00D43615"/>
    <w:rsid w:val="00D674C7"/>
    <w:rsid w:val="00D71C95"/>
    <w:rsid w:val="00D82705"/>
    <w:rsid w:val="00D87672"/>
    <w:rsid w:val="00D90BF7"/>
    <w:rsid w:val="00D914F1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765C"/>
    <w:rsid w:val="00E0428B"/>
    <w:rsid w:val="00E51C64"/>
    <w:rsid w:val="00E5508F"/>
    <w:rsid w:val="00E671A4"/>
    <w:rsid w:val="00E73E30"/>
    <w:rsid w:val="00E95048"/>
    <w:rsid w:val="00E95B5E"/>
    <w:rsid w:val="00E96AD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A0CBC"/>
    <w:rsid w:val="00FB2B88"/>
    <w:rsid w:val="00FB4784"/>
    <w:rsid w:val="00FC1DF4"/>
    <w:rsid w:val="00FD3766"/>
    <w:rsid w:val="00FD6D91"/>
    <w:rsid w:val="00FE0DAB"/>
    <w:rsid w:val="00FE21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0F9D2"/>
  <w15:docId w15:val="{8B6038E9-13A4-4FA5-8A83-63BF7ABC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D1B5-1804-461C-82CF-B02F63C4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47</cp:revision>
  <cp:lastPrinted>2019-03-26T07:40:00Z</cp:lastPrinted>
  <dcterms:created xsi:type="dcterms:W3CDTF">2020-04-23T11:06:00Z</dcterms:created>
  <dcterms:modified xsi:type="dcterms:W3CDTF">2022-06-22T01:56:00Z</dcterms:modified>
</cp:coreProperties>
</file>