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B73622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</w:t>
      </w:r>
      <w:r w:rsidR="00845520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</w:t>
            </w:r>
            <w:r w:rsidR="00B73622">
              <w:rPr>
                <w:rFonts w:ascii="標楷體" w:eastAsia="標楷體" w:hAnsi="標楷體" w:hint="eastAsia"/>
                <w:color w:val="000000"/>
                <w:sz w:val="28"/>
              </w:rPr>
              <w:t>合科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B73622" w:rsidP="001533E2">
            <w:pPr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845520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="00845520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1283"/>
        <w:gridCol w:w="4958"/>
        <w:gridCol w:w="2126"/>
        <w:gridCol w:w="3967"/>
      </w:tblGrid>
      <w:tr w:rsidR="00F226B5" w:rsidRPr="00F226B5" w:rsidTr="000F0D76">
        <w:trPr>
          <w:trHeight w:val="856"/>
        </w:trPr>
        <w:tc>
          <w:tcPr>
            <w:tcW w:w="14421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DB76E2" w:rsidRPr="00444D5E" w:rsidRDefault="00DB76E2" w:rsidP="00DB76E2">
            <w:pPr>
              <w:pStyle w:val="1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 xml:space="preserve">　　本學期主要以「臺灣本土」出發，認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識視覺藝術、音樂、表演藝術三科之藝術涵養，並學習在地文化與藝術。</w:t>
            </w:r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各科亦同步</w:t>
            </w:r>
            <w:proofErr w:type="gramStart"/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畫藉由不同時間、空間中的藝術，深入體會藝術的美好與繽紛。</w:t>
            </w:r>
          </w:p>
          <w:p w:rsidR="00DB76E2" w:rsidRPr="00444D5E" w:rsidRDefault="00DB76E2" w:rsidP="00DB76E2">
            <w:pPr>
              <w:pStyle w:val="11"/>
              <w:ind w:left="925" w:right="57" w:hanging="9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（一）認識臺灣本土藝術：歌仔戲、南北管音樂與廟宇工藝設計。</w:t>
            </w:r>
          </w:p>
          <w:p w:rsidR="00DB76E2" w:rsidRPr="00444D5E" w:rsidRDefault="00DB76E2" w:rsidP="00DB76E2">
            <w:pPr>
              <w:pStyle w:val="11"/>
              <w:ind w:left="925" w:right="57" w:hanging="9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（二）透過生活應用之原則，探索藝術與日常相關處。</w:t>
            </w:r>
          </w:p>
          <w:p w:rsidR="00DB76E2" w:rsidRPr="00444D5E" w:rsidRDefault="00DB76E2" w:rsidP="00DB76E2">
            <w:pPr>
              <w:pStyle w:val="11"/>
              <w:ind w:left="925" w:right="57" w:hanging="9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（三）學習藝術實作技法，如：視覺的版畫製作、音樂歌曲習唱及直笛吹奏。</w:t>
            </w:r>
          </w:p>
          <w:p w:rsidR="00DB76E2" w:rsidRPr="00444D5E" w:rsidRDefault="00DB76E2" w:rsidP="00DB76E2">
            <w:pPr>
              <w:pStyle w:val="11"/>
              <w:ind w:left="925" w:right="57" w:hanging="9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4D5E">
              <w:rPr>
                <w:rFonts w:ascii="標楷體" w:eastAsia="標楷體" w:hAnsi="標楷體" w:hint="eastAsia"/>
                <w:sz w:val="24"/>
                <w:szCs w:val="24"/>
              </w:rPr>
              <w:t>（四）跨科、跨領域的課程設計，瞭解藝術融入不同科目之運用。</w:t>
            </w:r>
          </w:p>
          <w:p w:rsidR="00835396" w:rsidRPr="007679E4" w:rsidRDefault="00DB76E2" w:rsidP="00DB76E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44D5E">
              <w:rPr>
                <w:rFonts w:ascii="標楷體" w:eastAsia="標楷體" w:hAnsi="標楷體" w:hint="eastAsia"/>
              </w:rPr>
              <w:t>（五）學習藝術參與的實踐內容，更深入認識本土文化之美。</w:t>
            </w:r>
          </w:p>
        </w:tc>
      </w:tr>
      <w:tr w:rsidR="000F0D76" w:rsidRPr="006E0C8E" w:rsidTr="000F0D76">
        <w:trPr>
          <w:trHeight w:val="461"/>
        </w:trPr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4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0F0D76" w:rsidRPr="006E0C8E" w:rsidTr="000F0D76">
        <w:trPr>
          <w:trHeight w:val="1215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F0D76" w:rsidRPr="00DE11D7" w:rsidRDefault="000F0D76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F0D76" w:rsidRPr="00F8710D" w:rsidRDefault="000F0D76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0" w:type="dxa"/>
            <w:vMerge/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8" w:type="dxa"/>
            <w:vMerge/>
            <w:shd w:val="clear" w:color="auto" w:fill="F3F3F3"/>
            <w:vAlign w:val="center"/>
          </w:tcPr>
          <w:p w:rsidR="000F0D76" w:rsidRPr="006E0C8E" w:rsidRDefault="000F0D76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 w:rsidRPr="00BA44A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（表演藝術）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粉墨登場喜迎神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藝-J-B2思辨科技資訊、媒體與藝術的關係，進行創作與鑑賞。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1.從廟宇活動認識表演藝術。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2.認識藝陣。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3.認識歌仔戲的本質與起源。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4.認識歌仔戲各時期的型態樣貌。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5.集中說明精緻歌仔戲及其現今發展。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6.認識歌仔戲的角色行當。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7.認識歌仔戲的文、武場樂器。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8.學習歌仔戲身段－指法練習（戲曲你我他）、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跤步練習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、組合練習。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1.認識歌仔戲的各型態、行當、音樂、身段。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2.認識歌仔戲的當代發展。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技能部分：1.學習並實際演練歌仔戲唱腔及身段。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2.運用象徵舞臺的表演方式來豐富表演內容及舞臺空間。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3.練習和其他人一起透過組合方式，來產生表演作品。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情意部分：1.能在集體即興創作方式下，完整傳達自己的情感。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 w:rsidRPr="00BA44A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（表演）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粉墨登場喜迎神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藝-J-B2思辨科技資訊、媒體與藝術的關係，進行創作與鑑賞。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7D415E" w:rsidRDefault="004C7562" w:rsidP="008535B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1.認識寫意舞臺－馬鞭身段練習</w:t>
            </w: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2.認識唱腔與口白</w:t>
            </w: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3.認識曲調</w:t>
            </w: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4.認識歌仔戲四大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齣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5.學唱〈七字調〉「身騎白馬」並搭配身段</w:t>
            </w: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6.認識胡撇仔戲</w:t>
            </w: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7.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歌仔小劇場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1.認識歌仔戲的各型態、行當、音樂、身段。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2.認識歌仔戲的當代發展。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技能部分：1.學習並實際演練歌仔戲唱腔及身段。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2.運用象徵舞臺的表演方式來豐富表演內容及舞臺空間。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3.練習和其他人一起透過組合方式，來產生表演作品。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情意部分：1.能在集體即興創作方式下，完整傳達自己的情感。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【性別平等教育】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 w:rsidRPr="00BA44A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（音樂）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鑼鼓喧天震廟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埕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進行創作與鑑賞。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1.認識北管音樂中的常用樂器。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2.透過小組學習北管打擊樂器語彙「鑼鼓經」。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3.透過耳熟能詳童謠〈六月茉莉〉認識工尺譜。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4.認識南管音樂之各式樂器組合。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5.透過心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心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南管樂坊認識南管音樂現代化。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6.欣賞新詩與南管音樂的結合〈鄉愁〉。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7.透過活動體會南管音韻的演唱。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8.認識歌仔戲曲中伴奏的「文武場」。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9.認識歌仔戲中的入門唱腔〈七字調〉。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習奏七字調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〈身騎白馬〉。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11.習唱流行曲〈身騎白馬〉。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1.認識歌仔戲曲中伴奏的「文武場」。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2.認識歌仔戲中的入門唱腔【七字調】。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3.認識南管音樂、北管音樂常用樂器。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4.認識工尺譜、鑼鼓經。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習奏七字調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〈身騎白馬〉。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2.習唱流行曲〈身騎白馬〉。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3.透過耳熟能詳童謠〈六月茉莉〉習唱工尺譜。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情意部分：1.體會臺灣傳統音樂之美。</w:t>
            </w:r>
          </w:p>
          <w:p w:rsidR="000F0D76" w:rsidRPr="007D415E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2.透過小組學習與同儕之間的合作。</w:t>
            </w:r>
          </w:p>
        </w:tc>
        <w:tc>
          <w:tcPr>
            <w:tcW w:w="3969" w:type="dxa"/>
            <w:vAlign w:val="center"/>
          </w:tcPr>
          <w:p w:rsidR="000F0D76" w:rsidRPr="007D415E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 w:rsidRPr="00BA44A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（視覺藝術）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穿越今昔藝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象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1.介紹廟宇工藝：剪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黏</w:t>
            </w:r>
            <w:proofErr w:type="gramEnd"/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與交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趾</w:t>
            </w:r>
            <w:proofErr w:type="gramEnd"/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陶。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2.介紹斗拱、藻井、雀替、吊筒之廟宇結構之美，以及廟宇中的石雕與彩繪。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1.能說出三間臺灣傳統廟宇。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2.能說明五種廟宇中的工藝美術。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3.能舉例說出工藝美術的現代應用。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能以網路查找臺灣廟宇並進行介紹與說明。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情意部分：1.能觀察到臺灣廟宇的結構之美，提升觀察的敏銳度。</w:t>
            </w:r>
          </w:p>
          <w:p w:rsidR="000F0D76" w:rsidRPr="007D415E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2.能感受廟宇的工藝美術之技藝傳承與創新。</w:t>
            </w:r>
          </w:p>
        </w:tc>
        <w:tc>
          <w:tcPr>
            <w:tcW w:w="3969" w:type="dxa"/>
            <w:vAlign w:val="center"/>
          </w:tcPr>
          <w:p w:rsidR="000F0D76" w:rsidRPr="007D415E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統整</w:t>
            </w:r>
            <w:r w:rsidRPr="00BA44A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（視覺藝術）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穿越今昔藝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象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1介紹傳統工藝美術的現代發展可能性，以及廟宇當中的吉祥意涵。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2由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木雕窗的造型</w:t>
            </w:r>
            <w:proofErr w:type="gramEnd"/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切入，欣賞剪紙的現代發展，引導學生進行剪紙設計創作。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能舉例說出工藝美術的現代應用。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能實地走訪廟宇並記錄所見工藝美術。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3.能以吉祥圖樣設計製作剪紙作品。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情意部分：1.能觀察到臺灣廟宇的結構之美，提升觀察的敏銳度。</w:t>
            </w:r>
          </w:p>
          <w:p w:rsidR="000F0D76" w:rsidRPr="000027B1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2.能感受廟宇的工藝美術之技藝傳承與創新。</w:t>
            </w:r>
          </w:p>
        </w:tc>
        <w:tc>
          <w:tcPr>
            <w:tcW w:w="3969" w:type="dxa"/>
            <w:vAlign w:val="center"/>
          </w:tcPr>
          <w:p w:rsidR="000F0D76" w:rsidRPr="000027B1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咱</w:t>
            </w:r>
            <w:proofErr w:type="gramStart"/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ㄟ</w:t>
            </w:r>
            <w:proofErr w:type="gramEnd"/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所在</w:t>
            </w:r>
            <w:proofErr w:type="gramStart"/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•</w:t>
            </w:r>
            <w:proofErr w:type="gramEnd"/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彼</w:t>
            </w:r>
            <w:proofErr w:type="gramStart"/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ㄟ</w:t>
            </w:r>
            <w:proofErr w:type="gramEnd"/>
            <w:r w:rsidRPr="006C4FE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時代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1.引導學生從「福爾摩沙」美麗之島的意象，連結自己印象中最美的風景，分享自己的感動與對自身的意義。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2.比較陳澄波1934年《嘉義街景》與今日同一地點google街景的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景貌，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了解時代變遷，過去與現代生活的改變。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3.藉由藝術地圖與臺灣百年史時間軸，初步認識本課藝術家與作品。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4.理解日治時期日籍畫家來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對臺灣前輩藝術家在寫生觀念與創作技法的藝術啟蒙。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5.藉對廖繼春《有香蕉樹的院子》畫作鑑賞，體會備受讚揚的臺灣南國風情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之景貌與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特色。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6.引導學生認識「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展三少年」其人其事，鑑賞其畫作內容與重要風格特色，了解前輩畫家對臺灣美術史的影響性。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7.深入鑑賞郭雪湖《南街殷賑》，瞭解作者與作品，連結自我經驗，並反思形成自己的見解與論述。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1.能認識臺灣前輩代表藝術家，理解其作品與時代風格、藝術特色與影響性。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2.能簡單描述百年來臺灣繪畫藝術發展之樣貌。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技能部分：1.能描述臺灣前輩代表畫家與重要畫作，具備鑑賞與說明的能力。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2.能以口語或文字清晰表達對藝術作品的觀察、感受與見解。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3.能運用藝術媒材，呈現「如果畫家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有臉書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」個人動態頁面。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情意部分：1.從對畫作的觀察與體驗中發掘美感，提升對美的敏銳度，並進而落實於個人生活之美感追求。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2.結合個人生活經驗與體會，發展個人創作風格。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3.盡一己之力，主動對所處時代與社會保持關懷與行動。</w:t>
            </w:r>
          </w:p>
        </w:tc>
        <w:tc>
          <w:tcPr>
            <w:tcW w:w="3969" w:type="dxa"/>
            <w:vAlign w:val="center"/>
          </w:tcPr>
          <w:p w:rsidR="000F0D76" w:rsidRPr="004E43C7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視覺藝術</w:t>
            </w:r>
          </w:p>
          <w:p w:rsidR="000F0D76" w:rsidRPr="00680E48" w:rsidRDefault="000F0D76" w:rsidP="00753A14">
            <w:pPr>
              <w:spacing w:line="260" w:lineRule="exact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咱</w:t>
            </w:r>
            <w:proofErr w:type="gramStart"/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ㄟ</w:t>
            </w:r>
            <w:proofErr w:type="gramEnd"/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所在</w:t>
            </w:r>
            <w:proofErr w:type="gramStart"/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•</w:t>
            </w:r>
            <w:proofErr w:type="gramEnd"/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彼</w:t>
            </w:r>
            <w:proofErr w:type="gramStart"/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ㄟ</w:t>
            </w:r>
            <w:proofErr w:type="gramEnd"/>
            <w:r w:rsidRPr="00680E4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時代</w:t>
            </w:r>
            <w:r w:rsidRPr="00680E4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680E48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1.藉由課本中關於臺灣鄉土、人物、社會議題等相關畫作，引導學生體解畫家如何用藝術展現個人對主體性的探索與追求，體現生命的終極關懷。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2.以藝術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畫作為載體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，引導學生嘗試理解與思辨臺灣社會文化的變遷，反求諸己，探索個人的關懷面向。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3.運用圖像思考工具：「心智圖」，協助學生整理畫家生平資料與創作脈絡。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4.學生以「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臉書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」（facebook）格式，創建「如果畫家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有臉書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」個人動態頁面。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5.成果發表及回饋分享。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能簡單描述百年來臺灣繪畫藝術發展之樣貌。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1.能以口語或文字清晰表達對藝術作品的觀察、感受與見解。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2.能運用藝術媒材，呈現「如果畫家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有臉書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」個人動態頁面。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情意部分：1.從對畫作的觀察與體驗中發掘美感，提升對美的敏銳度，並進而落實於個人生活之美感追求。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2.結合個人生活經驗與體會，發展個人創作風格。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3.盡一己之力，主動對所處時代與社會保持關懷與行動。</w:t>
            </w:r>
          </w:p>
        </w:tc>
        <w:tc>
          <w:tcPr>
            <w:tcW w:w="3969" w:type="dxa"/>
            <w:vAlign w:val="center"/>
          </w:tcPr>
          <w:p w:rsidR="000F0D76" w:rsidRPr="004E43C7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感受生活玩設計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1.認識並理解藝術與設計在功能和傳達上的差異。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2.透過街的商標設計帶入認識標準字、品牌與色彩心理學、簡約質感的商品視覺重點。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3.認識字體的美感與傳達方式。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4.嘗試練習設計漢字藝術呈現。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5.透過林磐聳的海報設計帶入臺灣意象的插畫，並理解藝術與設計是可以共同合作開發商品。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6.理解臺灣在地許多沒落的民族與文化，可以透過設計增加曝光度讓眾人理解。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7.認識設計思考流程。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8.並嘗試發想可能的開發主題。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9.依實際需求運用兩至三節課。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1.能理解藝術與設計在實用層面的差異。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2.能觀察並生活中的商標設計視覺造型元素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3.能應用色彩學與品牌色彩心理學創造與解讀商標意涵。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4.能理解何為設計思考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技能部分：1.能掌握以幾何形態切入設計，體驗設計的精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準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呈現。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2.能運用設計思考流程，關心我們身處的環境與世界。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3.能發表自己的實體成果，並上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分享心路歷程。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情意部分：1.能體會設計在生活中的應用廣泛層面與重要性。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2.能尊重並理解其他同學的設計成果。</w:t>
            </w:r>
          </w:p>
        </w:tc>
        <w:tc>
          <w:tcPr>
            <w:tcW w:w="3969" w:type="dxa"/>
            <w:vAlign w:val="center"/>
          </w:tcPr>
          <w:p w:rsidR="000F0D76" w:rsidRPr="00BF0D79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版中有畫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1.講述版畫的特質、歷史及在生活中與版畫相關的事物。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2.學生完成版畫小講義1。</w:t>
            </w:r>
          </w:p>
          <w:p w:rsidR="000F0D76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3.講述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凹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版畫、平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版畫及孔版畫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的製作方式及賞析作品。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4.說明版畫簽名格式並讓學生完成版畫小講義2。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5.介紹凸版畫、講述凸版畫的製作方式及賞析作品。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6.教師說明凸版畫製作流程。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7.學生構思草圖，完成版畫小講義3。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1.能瞭解版畫發展史與藝術家相關的知識。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2.能瞭解版畫製作的技法與流程。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技能部分：能描述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不同版種的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版畫製作方式。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情意部分：能完成版畫作品並與同儕進行交流與分享。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版中有畫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1.教師示範轉印圖案的方法及刻版注意事項。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2.學生修改草圖後開始刻版。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3.教師示範製作對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版底紙、上墨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及印刷方式。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4.學生完成作品並簽名教，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老</w:t>
            </w: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師給予個別指導。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5.師生進行作品回饋並交換作品。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1.能瞭解版畫製作的技法與流程。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2.能藉由欣賞不同的版畫技巧及風格提升對版畫的鑑賞能力。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技能部分：1.能運用所學習到的技法完成版畫創作。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2.能實踐版畫在生活上的應用。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情意部分：能完成版畫作品並與同儕進行交流與分享。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看見臺灣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1.認識臺灣民歌的定義。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2.認識福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佬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語系民歌的歌曲〈天黑黑〉、〈丟丟銅仔〉及〈西北雨直直落〉。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3.認識客語系民歌的歌曲〈老山歌〉及〈天公落水〉。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4.認識原住民民歌〈老人飲酒歌〉。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5.利用網路搜尋改編民歌之流行歌曲。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6.認識影音相關的著作權規定。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7.分享流行元素改編的民歌歌曲。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8.認識臺灣流行音樂二零到八零年代的發展歷史及著名歌手。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9.吹奏中音直笛#c2、#f2及#g2，並吹奏直笛曲〈手牽手〉。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10.認識臺灣流行音樂九零年代到近期的發展歷史及著名歌手。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11.認識臺灣流行音樂的各種議題。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12.認識臺灣作曲家蕭泰然及其作品。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13.習唱〈飛揚的青春〉，感受歌詞之活力及校園民歌的風格。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1.認識臺灣民歌及歷史背景。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2.認識臺灣流行音樂的發展脈絡及各時期歌曲風格。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3.認識蕭泰然及其作品創作背景。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技能部分：1.能以中音直笛吹奏#c2、#f2及#g2及直笛曲〈手牽手〉。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2.能演唱流行歌曲〈飛揚的青春〉。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情意部分：1.能以尊重的態度、開闊的心胸接納個人不同的音樂喜好。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2.能肯定自我價值並訂定個人未來目標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0F0D76" w:rsidRPr="005F3BF8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F3BF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古典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流行混搭風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1.認識巴洛克樂派的風格與特色。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2.認識現在的流行歌曲採用了巴洛克樂派的哪些特點。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3.認識古典樂派的風格與特色。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4.認識現在的流行歌曲採用了古典樂派的哪些特點。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5.習唱歌曲〈純真〉。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6.認識浪漫樂派的風格與特色。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7.認識現在的流行歌曲採用了浪漫樂派的哪些特點。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1.認識各樂派的風格與特色。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2.認識現在的流行歌曲採用了各樂派的哪些特點。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1.習唱歌曲〈純真〉。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直笛曲〈大學慶典〉。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情意部分：1.能體會音樂當中有很多風格與特點是共通的、不曾消失的。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2.能欣賞不同風格的樂曲。</w:t>
            </w:r>
          </w:p>
        </w:tc>
        <w:tc>
          <w:tcPr>
            <w:tcW w:w="3969" w:type="dxa"/>
            <w:vAlign w:val="center"/>
          </w:tcPr>
          <w:p w:rsidR="000F0D76" w:rsidRPr="00BD6DEE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0F0D76" w:rsidRPr="005F3BF8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F3BF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古典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流行混搭風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1.認識現在的流行歌曲採用了浪漫樂派的哪些特點。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直笛曲〈大學慶典〉。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直笛曲〈大學慶典〉。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4.聆賞作品〈威風凜凜進行曲〉。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認識現在的流行歌曲採用了各樂派的哪些特點。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直笛曲〈大學慶典〉。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情意部分：1.能體會音樂當中有很多風格與特點是共通的、不曾消失的。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2.能欣賞不同風格的樂曲。</w:t>
            </w:r>
          </w:p>
        </w:tc>
        <w:tc>
          <w:tcPr>
            <w:tcW w:w="3969" w:type="dxa"/>
            <w:vAlign w:val="center"/>
          </w:tcPr>
          <w:p w:rsidR="000F0D76" w:rsidRPr="00BD6DEE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</w:t>
            </w:r>
            <w:r w:rsidRPr="00BA44A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1.認識自製樂器。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2.認識卡圖拉回收樂器管弦樂團所使用的自製樂器材料的創作方法。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3.認識樂器材質分類知樂器與特色。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4.認識樂器發聲方式分類知樂器與特色。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5.藉由各樂器介紹之歌曲認識該樂器之風格與特色。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1.認識各樂器分類的科學原理。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2.認識各樂器之發聲方式以及在樂團中的位置與聲音特性。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1.認識音樂欣賞曲《青少年管弦樂入門》逐一更深入帶領學生瞭解西洋樂器在樂團中所扮演的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角色。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2.認識《管弦絲竹知多少》逐一更深入帶領學生瞭解中國傳統樂器在樂團中所扮演的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角色。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3.認識中音直笛曲。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4.認識習唱曲。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認識各樂器之發聲方式以及在樂團中的位置與聲音特性。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變身莎士比亞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1.能瞭解劇本構成元素：「人物」、「時間與空間」、「事件」。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2.能瞭解劇作家的基本功：「敏銳觀察力」、「豐富想像力」。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3.能瞭解莎士比亞生平及認識其創作作品「仲夏夜之夢」、「羅密歐與茱麗葉」、「威尼斯商人」及「四大悲劇」。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4.能認識傳統戲曲「牡丹亭」、「感天動地竇娥冤」。 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5.能學習分工編寫劇本、並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公開讀劇發表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6.能欣賞同學創作劇本，並發表自己的感想及評論。 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7.學會以更多元的角度欣賞戲劇。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1.認識劇本構成元素：「人物」、「時間與空間」、「事件」。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2.認識莎士比亞及其戲劇作品。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3.認識傳統戲曲作品關漢卿《竇娥冤》、湯顯祖《牡丹亭》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技能部分：1.創造豐富的故事及角色人物。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2.練習與他人一起運用衝突進行劇本創作。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1.能在分組合作的創作方式下，完整傳達自己的想法。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2.能欣賞各組不同的劇本作品。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0F0D76" w:rsidRPr="00BD6DEE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變身莎士比亞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1.能瞭解劇本構成元素：「人物」、「時間與空間」、「事件」。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2.能瞭解劇作家的基本功：「敏銳觀察力」、「豐富想像力」。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3.能瞭解莎士比亞生平及認識其創作作品「仲夏夜之夢」、「羅密歐與茱麗葉」、「威尼斯商人」及「四大悲劇」。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4.能認識傳統戲曲「牡丹亭」、「感天動地竇娥冤」。 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5.能學習分工編寫劇本、並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公開讀劇發表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6.能欣賞同學創作劇本，並發表自己的感想及評論。 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7.學會以更多元的角度欣賞戲劇。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1.認識劇本構成元素：「人物」、「時間與空間」、「事件」。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2.認識莎士比亞及其戲劇作品。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3.認識傳統戲曲作品關漢卿《竇娥冤》、湯顯祖《牡丹亭》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技能部分：1.創造豐富的故事及角色人物。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2.練習與他人一起運用衝突進行劇本創作。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1.能在分組合作的創作方式下，完整傳達自己的想法。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2.能欣賞各組不同的劇本作品。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0F0D76" w:rsidRPr="00BD6DEE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當偶們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同在一起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1.讓學生透過以布偶為媒介的活動，認識到最真實的自己。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2.引導學生以布偶連結到臺灣傳統戲偶文化。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3.認識「布袋戲」的內涵。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4.欣賞比較傳統布袋戲與金光布袋戲，並能發表看法與感覺。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5.引導學生模仿金光布袋戲人物的經典臺詞。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6.認識布袋戲中「生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旦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淨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丑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雜」等角色的涵義。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7.介紹黃海岱和李天祿兩位藝術家。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8.引導學生發揮創造力，將臺詞與角色姿態結合。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1.能說出布袋戲與生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旦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淨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丑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雜的涵義。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2.能說出臺灣布袋戲代表人物及其作品。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3.能說出「皮影戲」與「傀儡戲」的操作方式與特色。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4.能舉出國外有哪些不同的戲偶文化。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技能部分：1.能模仿金光布袋戲人物的經典臺詞。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2.能發揮創造力，將布袋戲人物臺詞與角色姿態結合。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3.練習和其他人一起透過團體創作方式，來產生表演作品。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情意部分：1.能從分工合作的練習中，體會團隊合作精神。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2.能欣賞並體會國內外不同的戲偶文化下所發展的表演作品精神。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0F0D76" w:rsidRPr="00E477AA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當偶們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同在一起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1.認識「皮影戲」與「傀儡戲」。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2.認識國外不同的戲偶文化。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3.讓學生發揮創造力，製作屬於自己的襪子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偶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4.引導學生從創作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偶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戲劇本進而完成一個正式演出。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5.使學生了解團體合作與創作的重要。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1.能說出布袋戲與生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旦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淨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丑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雜的涵義。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2.能說出臺灣布袋戲代表人物及其作品。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3.能說出「皮影戲」與「傀儡戲」的操作方式與特色。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4.能舉出國外有哪些不同的戲偶文化。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技能部分：1.能模仿金光布袋戲人物的經典臺詞。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2.能發揮創造力，將布袋戲人物臺詞與角色姿態結合。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3.練習和其他人一起透過團體創作方式，來產生表演作品。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情意部分：1.能從分工合作的練習中，體會團隊合作精神。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2.能欣賞並體會國內外不同的戲偶文化下所發展的表演作品精神。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0F0D76" w:rsidRPr="00E477AA" w:rsidRDefault="000F0D76" w:rsidP="008535B9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0F0D76" w:rsidRPr="005F3BF8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F3BF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表演藝術</w:t>
            </w:r>
          </w:p>
          <w:p w:rsidR="000F0D76" w:rsidRPr="00BA44A4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109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山</w:t>
            </w:r>
            <w:proofErr w:type="gramStart"/>
            <w:r w:rsidRPr="002E109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海間的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原</w:t>
            </w:r>
            <w:proofErr w:type="gramEnd"/>
            <w:r w:rsidRPr="002E109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舞曲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1.理解宗教儀式與生活的關聯。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2.認識原住民舞蹈的種類、代表意涵與功能。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3.體驗「原」始舞步。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4.認識阿美族的馬利庫達與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達悟族的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頭髮舞。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5.介紹排灣族的勇士舞及卑南族的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木盾舞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6.認識原住民如何透過儀式和歌舞傳情達意，以泰雅族和魯凱族為例。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7.認識木鼓舞和哈卡舞。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8.練習以舞蹈動作和節奏表達各種情緒。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1.認識臺灣原住民舞蹈的特色，及各族代表祭儀與舞蹈。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2.認識其他國家的原住民族，及其代表的特色舞蹈。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技能部分：1.能運用自己的肢體進行舞蹈創作。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2.能演奏節奏配合舞蹈動作韻律。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3.練習與同儕一起完成表演作品。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1.透過課程活動及小組呈現，完整傳達自己的情感。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2.能欣賞並體會原住民崇敬大自然的精神。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0F0D76" w:rsidRPr="00E477AA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0F0D76" w:rsidTr="000F0D76">
        <w:trPr>
          <w:trHeight w:val="1827"/>
        </w:trPr>
        <w:tc>
          <w:tcPr>
            <w:tcW w:w="671" w:type="dxa"/>
            <w:vAlign w:val="center"/>
          </w:tcPr>
          <w:p w:rsidR="000F0D76" w:rsidRDefault="000F0D76" w:rsidP="002A23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:rsidR="000F0D76" w:rsidRPr="005F3BF8" w:rsidRDefault="000F0D76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F3BF8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表演藝術</w:t>
            </w:r>
          </w:p>
          <w:p w:rsidR="000F0D76" w:rsidRPr="002E1090" w:rsidRDefault="000F0D76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0"/>
                <w:szCs w:val="20"/>
              </w:rPr>
            </w:pPr>
            <w:r w:rsidRPr="002E109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山</w:t>
            </w:r>
            <w:proofErr w:type="gramStart"/>
            <w:r w:rsidRPr="002E109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海間的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原</w:t>
            </w:r>
            <w:proofErr w:type="gramEnd"/>
            <w:r w:rsidRPr="002E109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舞曲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0F0D76" w:rsidRPr="00BA44A4" w:rsidRDefault="004C7562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0F0D76" w:rsidRPr="00BA44A4" w:rsidRDefault="00876BD3" w:rsidP="008535B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</w:tcPr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1.製作「祈福寶盒」與「祈福小卡」。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2.設計一段舞蹈動作，呈現祈福儀式。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3.上</w:t>
            </w: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表演前分組共同設計與排練祈福舞蹈。</w:t>
            </w:r>
          </w:p>
          <w:p w:rsidR="000F0D76" w:rsidRPr="00BA44A4" w:rsidRDefault="000F0D76" w:rsidP="008535B9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4透過觀摩欣賞表演，訓練對表演藝術的敏銳度及感受力。</w:t>
            </w:r>
          </w:p>
        </w:tc>
        <w:tc>
          <w:tcPr>
            <w:tcW w:w="2127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1.認識臺灣原住民舞蹈的特色，及各族代表祭儀與舞蹈。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2.認識其他國家的原住民族，及其代表的特色舞蹈。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技能部分：1.能運用自己的肢體進行舞蹈創作。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2.能演奏節奏配合舞蹈動作韻律。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3.練習與同儕一起完成表演作品。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1.透過課程活動及小組呈現，完整傳達自己的情感。</w:t>
            </w:r>
          </w:p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2.能欣賞並體會原住民崇敬大自然的精神。</w:t>
            </w:r>
          </w:p>
        </w:tc>
        <w:tc>
          <w:tcPr>
            <w:tcW w:w="3969" w:type="dxa"/>
            <w:vAlign w:val="center"/>
          </w:tcPr>
          <w:p w:rsidR="000F0D76" w:rsidRPr="00BA44A4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0F0D76" w:rsidRPr="00E477AA" w:rsidRDefault="000F0D76" w:rsidP="008535B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A44A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</w:tc>
      </w:tr>
    </w:tbl>
    <w:p w:rsidR="000F0D76" w:rsidRDefault="000F0D76"/>
    <w:p w:rsidR="000F0D76" w:rsidRDefault="000F0D76"/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/>
        </w:rPr>
      </w:pPr>
    </w:p>
    <w:p w:rsidR="00B73622" w:rsidRPr="002B1165" w:rsidRDefault="00B73622" w:rsidP="00B73622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B73622" w:rsidRPr="003542DC" w:rsidRDefault="00B73622" w:rsidP="00B73622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B73622" w:rsidTr="005739F1">
        <w:trPr>
          <w:trHeight w:val="680"/>
        </w:trPr>
        <w:tc>
          <w:tcPr>
            <w:tcW w:w="1195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B73622" w:rsidRPr="006F5AF6" w:rsidRDefault="00B73622" w:rsidP="005739F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合科</w:t>
            </w:r>
          </w:p>
        </w:tc>
        <w:tc>
          <w:tcPr>
            <w:tcW w:w="2126" w:type="dxa"/>
            <w:vAlign w:val="center"/>
          </w:tcPr>
          <w:p w:rsidR="00B73622" w:rsidRPr="006F5AF6" w:rsidRDefault="00B73622" w:rsidP="005739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B73622" w:rsidRPr="006F5AF6" w:rsidRDefault="00B73622" w:rsidP="005739F1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B73622" w:rsidTr="005739F1">
        <w:trPr>
          <w:trHeight w:val="680"/>
        </w:trPr>
        <w:tc>
          <w:tcPr>
            <w:tcW w:w="1195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B73622" w:rsidRPr="006F5AF6" w:rsidRDefault="00B73622" w:rsidP="005739F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73622" w:rsidRPr="006F5AF6" w:rsidRDefault="00B73622" w:rsidP="005739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73622" w:rsidRPr="006F5AF6" w:rsidRDefault="00B73622" w:rsidP="005739F1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B73622" w:rsidRDefault="00B73622" w:rsidP="00B7362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1283"/>
        <w:gridCol w:w="4958"/>
        <w:gridCol w:w="2126"/>
        <w:gridCol w:w="3967"/>
      </w:tblGrid>
      <w:tr w:rsidR="00B73622" w:rsidRPr="00F226B5" w:rsidTr="005739F1">
        <w:trPr>
          <w:trHeight w:val="856"/>
        </w:trPr>
        <w:tc>
          <w:tcPr>
            <w:tcW w:w="14421" w:type="dxa"/>
            <w:gridSpan w:val="6"/>
          </w:tcPr>
          <w:p w:rsidR="00B73622" w:rsidRPr="00F226B5" w:rsidRDefault="00B73622" w:rsidP="005739F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73622" w:rsidRPr="00AF5EFE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 xml:space="preserve">　　本學期從「華夏文明」作為切入點，認識視覺藝術、音樂、表演藝術</w:t>
            </w:r>
            <w:proofErr w:type="gramStart"/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三</w:t>
            </w:r>
            <w:proofErr w:type="gramEnd"/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層面之藝術內涵，透過學習傳統文化在歷經時空及地域的淬</w:t>
            </w:r>
            <w:proofErr w:type="gramStart"/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鍊</w:t>
            </w:r>
            <w:proofErr w:type="gramEnd"/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後，如何邁向現代。</w:t>
            </w:r>
          </w:p>
          <w:p w:rsidR="00B73622" w:rsidRPr="00F226B5" w:rsidRDefault="00B73622" w:rsidP="005739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（一）認識華夏文化的藝術呈現：京劇、國樂與水墨。</w:t>
            </w:r>
          </w:p>
          <w:p w:rsidR="00B73622" w:rsidRPr="00AF5EFE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（二）藉由欣賞平面、立體等不同媒材的藝術作品，培養藝術</w:t>
            </w:r>
            <w:proofErr w:type="gramStart"/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涵養及知能</w:t>
            </w:r>
            <w:proofErr w:type="gramEnd"/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B73622" w:rsidRPr="00F226B5" w:rsidRDefault="00B73622" w:rsidP="005739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（三）結合個人經驗，理解藝術本身並非遙不可及，而是存在於日常，將藝術參與內化為生活中的一部分。</w:t>
            </w:r>
          </w:p>
          <w:p w:rsidR="00B73622" w:rsidRPr="00F226B5" w:rsidRDefault="00B73622" w:rsidP="005739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（四）透過融入議題的課程設計，引發思考層面的探討及提升眼界。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（五）</w:t>
            </w:r>
            <w:r w:rsidRPr="00AF5EFE">
              <w:rPr>
                <w:rFonts w:ascii="標楷體" w:eastAsia="標楷體" w:hAnsi="標楷體" w:hint="eastAsia"/>
                <w:sz w:val="26"/>
                <w:szCs w:val="20"/>
              </w:rPr>
              <w:t>學習藝術實作技法，如：視覺的模型製作、塗鴉、音樂歌曲習唱及直笛吹奏。</w:t>
            </w:r>
          </w:p>
        </w:tc>
      </w:tr>
      <w:tr w:rsidR="00B73622" w:rsidRPr="006E0C8E" w:rsidTr="005739F1">
        <w:trPr>
          <w:trHeight w:val="461"/>
        </w:trPr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4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73622" w:rsidRPr="006E0C8E" w:rsidTr="005739F1">
        <w:trPr>
          <w:trHeight w:val="1215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73622" w:rsidRPr="00DE11D7" w:rsidRDefault="00B73622" w:rsidP="005739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73622" w:rsidRPr="00F8710D" w:rsidRDefault="00B73622" w:rsidP="005739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0" w:type="dxa"/>
            <w:vMerge/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8" w:type="dxa"/>
            <w:vMerge/>
            <w:shd w:val="clear" w:color="auto" w:fill="F3F3F3"/>
            <w:vAlign w:val="center"/>
          </w:tcPr>
          <w:p w:rsidR="00B73622" w:rsidRPr="006E0C8E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統整（表演）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1.認識相聲與其表演方式。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2.透過「超級變變變」活動，增加聯想力與創發力。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3.撰寫與排演歷史人物相聲段子。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認識京劇表演功夫「唱、做、念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、打」。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5.建立表演藝術中的性別平等觀念。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6.體驗京劇身段「拳、指、掌」與「你、我、他」及「開門」、「關門」。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能說出京劇的基本功夫「唱、做、念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、打」與表演特色。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3.能轉換京劇的術語與現代的用語。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統整（表演）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1.認識京劇臉譜及其顏色之意義。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2.認識自我性格並繪製成臉譜。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3.認識京劇的佈景「一桌二椅」與道具「砌末」。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4.運用團隊合作精神與創意發想完成一段演出。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能說出京劇的基本功夫「唱、做、念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、打」與表演特色。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3.能轉換京劇的術語與現代的用語。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統整（音樂）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1.發現生活中的傳統藝術。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2.認識國樂經典名曲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—</w:t>
            </w:r>
            <w:proofErr w:type="gramEnd"/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梆笛獨奏曲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〈陽明春曉〉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3.認識八音分類法。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4.認識吹管樂器、拉弦樂器、彈撥樂器、打擊樂器。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瞭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解國樂與跨領域的結合。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6.聆賞經典國樂合奏曲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〈東海漁歌〉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剖析電影《功夫》中運用之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〈東海漁歌〉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片段。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1.判斷中國傳統五聲音階調式。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2..能分析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〈陽明春曉〉</w:t>
            </w: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的段落表現。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統整（音樂）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藝-J-B2思辨科技資訊、媒體與藝術的關係，進行創作與鑑賞。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1.認識中國傳統五聲音階。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2.判斷樂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曲調式並以</w:t>
            </w:r>
            <w:proofErr w:type="gramEnd"/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五聲音階進行創作。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認識歌唱曲〈一想到你呀〉並演奏遊戲主題曲〈滄海一聲笑2020〉。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1.判斷中國傳統五聲音階調式。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2..能分析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〈陽明春曉〉</w:t>
            </w: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的段落表現。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統整（視覺）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虛實相生的水墨流轉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1.從生活經驗帶入水墨。提問傳統節慶、國文詩詞、武俠小說到水墨app遊戲。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2.認識水墨畫的分類、筆法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和墨法</w:t>
            </w:r>
            <w:proofErr w:type="gramEnd"/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3.認識水墨用具並進行繪畫練習。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4.介紹古今水墨畫作品。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5.認識當今水墨創意商品。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認識水墨獨門審美方法。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7.練習以所學改造街道商店招牌特色。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2.習作與作品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（2）創作作品。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1.認識水墨的特色、分類與意境。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2.辨別水墨的形式特徵，筆法</w:t>
            </w:r>
            <w:proofErr w:type="gramStart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與墨法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3.理解水墨觀看模式，散點透視。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4.知悉水墨用具材料與裝裱。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1.進行筆墨練習，運用傳統筆法與創意技法發想自己的水墨風格。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2.理解水墨與生活的關聯，展現生命經驗。例如：獨處的空間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—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山水。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3.融入博物館內容，以資訊軟體蒐集水墨資料。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1.知曉如何欣賞水墨，謝赫「六法」。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2.欣賞水墨古今中外經典作品。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3.比較傳統與當今臺灣水墨創作之異同。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FF0000"/>
                <w:sz w:val="20"/>
                <w:szCs w:val="20"/>
                <w:highlight w:val="yellow"/>
              </w:rPr>
            </w:pPr>
            <w:r w:rsidRPr="00E2561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【海洋教育】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造型與結構共舞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1.請學生討論發表生活中建築物的觀察，並嘗試說明臺灣建築物的共有特色。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2.練習觀察不同功能的建築，並瞭解建築師的設計理念。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3.人類如何在偉大的建築工程上和大自然的共生存。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4.認識綠建築。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5.認識建築中的美感元素。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6.橋樑建造實作練習。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1.認識建築不同的功能。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2.認識建築師的設計理念。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3.認識建築因應不同需求的媒材。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建築和環境的永續經營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1.熟悉鉛筆描繪的穩定度與筆觸。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2.熟悉建築的觀察與造型的製作。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1.體會建築設計之創作背景及社會文化意涵。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2.體會建築表現之美感。</w:t>
            </w:r>
          </w:p>
        </w:tc>
        <w:tc>
          <w:tcPr>
            <w:tcW w:w="3969" w:type="dxa"/>
            <w:vAlign w:val="center"/>
          </w:tcPr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B73622" w:rsidRPr="005F3465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繪（第一次段考）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認識生活周遭的藝術作品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2.認識普普藝術。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3.認識街頭塗鴉藝術。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瞭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解街頭塗鴉的背後意義。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5.練習設計個性塗鴉字體。</w:t>
            </w: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3969" w:type="dxa"/>
            <w:vAlign w:val="center"/>
          </w:tcPr>
          <w:p w:rsidR="00B73622" w:rsidRPr="00AF5EFE" w:rsidRDefault="00B73622" w:rsidP="005739F1">
            <w:pPr>
              <w:spacing w:line="260" w:lineRule="exact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AF5EFE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【人權教育】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B73622" w:rsidRPr="005F3465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1.尋找校園牆面空間，設計塗鴉作品。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2.認識噴漆塗鴉工具。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進行噴漆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示範和實作。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3969" w:type="dxa"/>
            <w:vAlign w:val="center"/>
          </w:tcPr>
          <w:p w:rsidR="00B73622" w:rsidRPr="00AF5EFE" w:rsidRDefault="00B73622" w:rsidP="005739F1">
            <w:pPr>
              <w:spacing w:line="260" w:lineRule="exact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AF5EFE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【人權教育】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1.引導學生從生活經驗出發，請學生發表性別印象，作為此單元的引起動機。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認識女性主義，進而理解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女性爭取認同的行動。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3.認識圖像語言和色彩印象。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瞭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解藝術作品中的色彩意義。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5.認識中外女性藝術家。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認知部分：賞析女性藝術家的作品，提出個人主觀的見解，並能適當表達與呈現。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2B2CD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認識中外女性藝術家及其作品。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認知部分：賞析女性藝術家的作品，提出個人主觀的見解，並能適當表達與呈現。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團團玩音樂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1.認識西方樂器演奏發展史。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2.認識西洋管弦樂團。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3.認識樂團歷史演變。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4.認識不同種類的樂團及其風格。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直笛曲目〈頑固〉。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6.練習演唱〈我不願錯過一切〉。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7.練習判斷圖片的樂團形式。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2.認識樂團組成的類型。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1.能體會不同樂團形式的組成能帶來不同風格的音樂感受。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2.聆賞路易斯普萊瑪作品〈Sing Sing Sing〉，感受爵士樂團帶動的特殊風格與熱情。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3.能欣賞不同樂團形式的作品。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B73622" w:rsidRPr="00230490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—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音樂與文學的邂逅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藝-J-C3理解在地及全球藝術與文化的多元與差異。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1.認識音樂與文學不同的結合方式。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2.欣賞德文、法文藝術歌曲。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3.欣賞中文藝術歌曲。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習奏〈阮若打開心內的門窗〉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聆聽〈梁祝小提琴協奏曲〉並瞭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背後意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涵。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6.認識孟德爾頌〈仲夏夜之夢〉。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7.認識文學中的音樂。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8.演唱〈隨風而逝〉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（Blowing in the wind）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1.認識音樂與文學的結合方式。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2.認識藝術歌曲。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2.習唱歌曲〈隨風而逝〉。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3.適當運用文字與音樂表達內心情感。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1.以開放的態度欣賞各種不同文化的音樂。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2.尊重多元文化差異。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3.能與同學分享對於音樂的感受。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B73622" w:rsidRPr="005F3465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聽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畫看樂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1.音樂與繪畫的交互作用。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瞭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解印象畫派。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3.認識全音音階，並聆聽相關曲目。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4.練習改編出印象樂派風格作品。</w:t>
            </w:r>
          </w:p>
          <w:p w:rsidR="00B73622" w:rsidRPr="003A501D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5.練習演唱〈與你相遇的顏色〉。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1.認識印象樂派的風格與特色。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2.認識十九世紀的全球大記事如何影響視覺藝術以及音樂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1.習唱歌曲〈與你相遇的顏色〉。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1.能體會音樂當中有很多風格與特點是共通、不曾消失的。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2.能欣賞十九世紀多元藝術風格。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B73622" w:rsidRPr="005F3465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聽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看樂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第二次段考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藝-J-B1應用藝術符號，以表達觀點與風格。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欣賞〈雨港素描〉並聆聽〈雨〉，瞭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解畫與音樂的關係。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2.音樂欣賞與活動〈展覽會之畫〉。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1.認識印象樂派的風格與特色。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2.認識十九世紀的全球大記事如何影響視覺藝術以及音樂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1.習唱歌曲〈與你相遇的顏色〉。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1.能體會音樂當中有很多風格與特點是共通、不曾消失的。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2.能欣賞十九世紀多元藝術風格。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E76AFC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B73622" w:rsidRPr="00E76AFC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C23BB5" w:rsidRDefault="00B73622" w:rsidP="005739F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1.認識表演與布景。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2.認識平面圖。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3.認識音樂與表演。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思考與創作。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5.認識燈光與情節。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6.認識舞臺構圖。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知識部分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技能部分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態度部分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E76AFC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藝-J-A3嘗試規劃與執行藝術活動，因應情境需求發揮創意。</w:t>
            </w:r>
          </w:p>
          <w:p w:rsidR="00B73622" w:rsidRPr="00E76AFC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藝-J-B3善用多元感官，探索理解藝術與生活的關聯，以展現美感意識。</w:t>
            </w:r>
          </w:p>
          <w:p w:rsidR="00B73622" w:rsidRPr="00C23BB5" w:rsidRDefault="00B73622" w:rsidP="005739F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藝-J-C2透過藝術實踐，建立利他與合群的知能，培養團隊合作與溝通協調的能力。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1.認識動作與空間（舞臺構圖）。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2.認識導演工作。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3.讀者劇場創作。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4.呈現與討論。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．知識部分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．態度部分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B73622" w:rsidRPr="00C23BB5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想觀賞街頭藝人表演的經驗，並分析比較與傳統舞臺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表演之不同。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2.「場地」與表演內容的關聯性，如何達到加分效果。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3.透過「全世界都是我的相框」與「身體測量」兩項活動對校園進行深度認識。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4.認識理查．謝喜納以及他所提出的「環境劇場」。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能說出校園內之環境。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.能瞭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解環境劇場的緣起及特色。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能參與「課堂活動：身體測量」專心投入肢體開發。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能參與「校園環境劇場」，發揮創造力創作屬於自己的劇本故事。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上課態度。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從體驗「課堂活動」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瞭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解應對周遭環境多加關懷，珍惜並欣賞。</w:t>
            </w:r>
          </w:p>
          <w:p w:rsidR="00B73622" w:rsidRPr="003A501D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透過環境劇場體會到藝術無所不在「藝術即生活，生活亦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是藝術」。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【資訊教育】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藝-J-A2嘗試設計思考，探索藝術實踐解決問題的途徑。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藝-J-B2思辨科技資訊、媒體與藝術的關係，進行創作與鑑賞。</w:t>
            </w:r>
          </w:p>
          <w:p w:rsidR="00B73622" w:rsidRPr="00C23BB5" w:rsidRDefault="00B73622" w:rsidP="005739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藝-J-C1探討藝術活動中社會議題的意義。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利用前幾堂課對校園的環境認識創作「校園環境劇場」。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觀賞學生創作的「校園環境劇場」，發表感想及檢討。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能說出校園內之環境。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.能瞭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解環境劇場的緣起及特色。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能參與「課堂活動：身體測量」專心投入肢體開發。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能參與「校園環境劇場」，發揮創造力創作屬於自己的劇本故事。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上課態度。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從體驗「課堂活動」了解應對周遭環境多加關懷，珍惜並欣賞。</w:t>
            </w:r>
          </w:p>
          <w:p w:rsidR="00B73622" w:rsidRPr="003A501D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透過環境劇場體會到藝術無所不在「藝術即生活，生活亦</w:t>
            </w: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是藝術」。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【資訊教育】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1.使學生瞭解現代舞蹈的發展源起。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2.身體感知能力的開發。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3.認識經典表演者與團隊。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4.練習舞蹈元素與表現方式。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5.認識機率編舞。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6.練習運用舞蹈元素創作，並發揮團隊合作精神。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B73622" w:rsidTr="005739F1">
        <w:trPr>
          <w:trHeight w:val="1827"/>
        </w:trPr>
        <w:tc>
          <w:tcPr>
            <w:tcW w:w="671" w:type="dxa"/>
            <w:vAlign w:val="center"/>
          </w:tcPr>
          <w:p w:rsidR="00B73622" w:rsidRDefault="00B73622" w:rsidP="005739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JUMP！舞中生有（第三次段考）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藝-J-A1參與藝術活動，增進美感知能。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藝-J-B1應用藝術符號，以表達觀點與風格。</w:t>
            </w:r>
          </w:p>
          <w:p w:rsidR="00B73622" w:rsidRPr="007B60F6" w:rsidRDefault="00B73622" w:rsidP="005739F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藝-J-B3善用多元感官，探索理解藝術與生活的關聯，以展現美感意識。</w:t>
            </w:r>
          </w:p>
        </w:tc>
        <w:tc>
          <w:tcPr>
            <w:tcW w:w="4961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1.欣賞國內外舞者的生命故事。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2.引導學生回顧自身生命故事，屬於自己的舞蹈創作作品。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3.認識舞蹈劇場的經典人物：魯道夫．拉邦、碧</w:t>
            </w:r>
            <w:proofErr w:type="gramStart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娜鮑</w:t>
            </w:r>
            <w:proofErr w:type="gramEnd"/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許。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4.欣賞舞蹈劇場的作品。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5.發表小組舞蹈創作的作品。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6.使學生瞭解團體合作的重要。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7.認識與肯定自己的潛能與獨特性。</w:t>
            </w:r>
          </w:p>
        </w:tc>
        <w:tc>
          <w:tcPr>
            <w:tcW w:w="2127" w:type="dxa"/>
            <w:vAlign w:val="center"/>
          </w:tcPr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B73622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B73622" w:rsidRPr="00C23BB5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23BB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3969" w:type="dxa"/>
            <w:vAlign w:val="center"/>
          </w:tcPr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B73622" w:rsidRPr="007B60F6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B60F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:rsidR="00B73622" w:rsidRPr="00E25613" w:rsidRDefault="00B73622" w:rsidP="005739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</w:tbl>
    <w:p w:rsidR="00B73622" w:rsidRDefault="00B73622" w:rsidP="00B73622"/>
    <w:p w:rsidR="00B73622" w:rsidRDefault="00B73622" w:rsidP="00B73622"/>
    <w:p w:rsidR="00B73622" w:rsidRPr="00224058" w:rsidRDefault="00B73622" w:rsidP="00B73622"/>
    <w:p w:rsidR="00B73622" w:rsidRDefault="00B73622" w:rsidP="00B73622">
      <w:pPr>
        <w:jc w:val="center"/>
        <w:rPr>
          <w:rFonts w:ascii="標楷體" w:eastAsia="標楷體" w:hAnsi="標楷體"/>
        </w:rPr>
      </w:pPr>
    </w:p>
    <w:p w:rsidR="00B73622" w:rsidRDefault="00B73622" w:rsidP="005A5B68">
      <w:pPr>
        <w:jc w:val="center"/>
        <w:rPr>
          <w:rFonts w:ascii="標楷體" w:eastAsia="標楷體" w:hAnsi="標楷體" w:hint="eastAsia"/>
        </w:rPr>
      </w:pPr>
    </w:p>
    <w:sectPr w:rsidR="00B73622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71" w:rsidRDefault="00092871" w:rsidP="001E09F9">
      <w:r>
        <w:separator/>
      </w:r>
    </w:p>
  </w:endnote>
  <w:endnote w:type="continuationSeparator" w:id="0">
    <w:p w:rsidR="00092871" w:rsidRDefault="0009287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71" w:rsidRDefault="00092871" w:rsidP="001E09F9">
      <w:r>
        <w:separator/>
      </w:r>
    </w:p>
  </w:footnote>
  <w:footnote w:type="continuationSeparator" w:id="0">
    <w:p w:rsidR="00092871" w:rsidRDefault="0009287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2871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0D7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708AC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C7562"/>
    <w:rsid w:val="004E2037"/>
    <w:rsid w:val="004E765F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432FB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168B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45520"/>
    <w:rsid w:val="0087419E"/>
    <w:rsid w:val="00876BD3"/>
    <w:rsid w:val="00877B86"/>
    <w:rsid w:val="008A6A78"/>
    <w:rsid w:val="008B2175"/>
    <w:rsid w:val="008B45CB"/>
    <w:rsid w:val="008B4C67"/>
    <w:rsid w:val="008B7E6B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5A36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5A9"/>
    <w:rsid w:val="00B25D2A"/>
    <w:rsid w:val="00B33D93"/>
    <w:rsid w:val="00B5082C"/>
    <w:rsid w:val="00B5247C"/>
    <w:rsid w:val="00B61C14"/>
    <w:rsid w:val="00B632C0"/>
    <w:rsid w:val="00B638DF"/>
    <w:rsid w:val="00B6411C"/>
    <w:rsid w:val="00B70CDE"/>
    <w:rsid w:val="00B72A3F"/>
    <w:rsid w:val="00B72A6D"/>
    <w:rsid w:val="00B73622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57F"/>
    <w:rsid w:val="00DB16A3"/>
    <w:rsid w:val="00DB4D44"/>
    <w:rsid w:val="00DB5592"/>
    <w:rsid w:val="00DB76E2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5D5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B15F0"/>
  <w15:docId w15:val="{B1C593E1-C78D-4EFD-99B9-5323014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DB76E2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E4D9-FEE8-4CEE-9162-143980E9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1234</cp:lastModifiedBy>
  <cp:revision>2</cp:revision>
  <cp:lastPrinted>2019-03-26T07:40:00Z</cp:lastPrinted>
  <dcterms:created xsi:type="dcterms:W3CDTF">2021-07-01T08:28:00Z</dcterms:created>
  <dcterms:modified xsi:type="dcterms:W3CDTF">2021-07-01T08:28:00Z</dcterms:modified>
</cp:coreProperties>
</file>