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09F5D" w14:textId="77777777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9D4B62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2AEE9578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14:paraId="4CB39260" w14:textId="77777777" w:rsidTr="00DB707F">
        <w:trPr>
          <w:trHeight w:val="680"/>
        </w:trPr>
        <w:tc>
          <w:tcPr>
            <w:tcW w:w="1195" w:type="dxa"/>
            <w:vAlign w:val="center"/>
          </w:tcPr>
          <w:p w14:paraId="1DE8EF8B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0C3A5DE6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3630EF16" w14:textId="77777777"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自然</w:t>
            </w:r>
          </w:p>
        </w:tc>
        <w:tc>
          <w:tcPr>
            <w:tcW w:w="2126" w:type="dxa"/>
            <w:vAlign w:val="center"/>
          </w:tcPr>
          <w:p w14:paraId="0E50F11E" w14:textId="77777777"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523EC25F" w14:textId="77777777"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14:paraId="578FBECC" w14:textId="77777777" w:rsidTr="00DB707F">
        <w:trPr>
          <w:trHeight w:val="680"/>
        </w:trPr>
        <w:tc>
          <w:tcPr>
            <w:tcW w:w="1195" w:type="dxa"/>
            <w:vAlign w:val="center"/>
          </w:tcPr>
          <w:p w14:paraId="20033AE1" w14:textId="77777777"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6F68096" w14:textId="01E43DE6" w:rsidR="006F6738" w:rsidRPr="006F5AF6" w:rsidRDefault="009D4B62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王聖嵐、</w:t>
            </w:r>
            <w:r w:rsidR="00494EEA" w:rsidRPr="00494EEA">
              <w:rPr>
                <w:rFonts w:ascii="標楷體" w:eastAsia="標楷體" w:hAnsi="標楷體" w:hint="eastAsia"/>
                <w:color w:val="000000" w:themeColor="text1"/>
                <w:sz w:val="28"/>
              </w:rPr>
              <w:t>黃聖家</w:t>
            </w:r>
          </w:p>
        </w:tc>
        <w:tc>
          <w:tcPr>
            <w:tcW w:w="2126" w:type="dxa"/>
            <w:vAlign w:val="center"/>
          </w:tcPr>
          <w:p w14:paraId="29AFD2D6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59381523" w14:textId="77777777"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40978535" w14:textId="77777777"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1417"/>
        <w:gridCol w:w="2978"/>
        <w:gridCol w:w="5103"/>
        <w:gridCol w:w="1985"/>
        <w:gridCol w:w="2268"/>
      </w:tblGrid>
      <w:tr w:rsidR="00F226B5" w:rsidRPr="00F226B5" w14:paraId="1D649675" w14:textId="77777777" w:rsidTr="003D13BD">
        <w:trPr>
          <w:trHeight w:val="856"/>
        </w:trPr>
        <w:tc>
          <w:tcPr>
            <w:tcW w:w="14421" w:type="dxa"/>
            <w:gridSpan w:val="6"/>
          </w:tcPr>
          <w:p w14:paraId="0FDE07B7" w14:textId="77777777"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53DAB991" w14:textId="77777777" w:rsidR="00A9079B" w:rsidRPr="00A9079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1.了解觀察和實驗是學習自然科學的重要步驟，以及測量的意義與方法並能正確安全操作儀器，最後進行客觀的質性觀察或數值量測並詳實記錄。</w:t>
            </w:r>
          </w:p>
          <w:p w14:paraId="090DD176" w14:textId="77777777" w:rsidR="00A9079B" w:rsidRPr="00A9079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2.認識物質的基本組成以及物質的分離方法，透過實驗學習與培養解決問題之能力。</w:t>
            </w:r>
          </w:p>
          <w:p w14:paraId="722950EA" w14:textId="77777777" w:rsidR="00A9079B" w:rsidRPr="00A9079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3.了解各種波的傳播現象與波的性質，並能將所習得的科學知識，連結到自己觀察到的自然現象。</w:t>
            </w:r>
          </w:p>
          <w:p w14:paraId="361211ED" w14:textId="77777777" w:rsidR="00A9079B" w:rsidRPr="00A9079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4.透過實驗與探究了解光的反射定律和平面鏡成像的原理，能夠說出光的折射現象，並能了解光的折射定律。</w:t>
            </w:r>
          </w:p>
          <w:p w14:paraId="6E4680BE" w14:textId="77777777" w:rsidR="00A9079B" w:rsidRPr="00A9079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5.了解溫度與熱的意義，透過實驗學習熱量傳送的三種基本方式，分析歸納三種方式的異同點及應用於日常生活經驗所見的現象。</w:t>
            </w:r>
          </w:p>
          <w:p w14:paraId="21C5FC73" w14:textId="77777777" w:rsidR="00A9079B" w:rsidRPr="00A9079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6.從科學史的角度學習物質的基本結構與元素，明白科學家們是利用不同的方式探索自然，並發現其規律與性質。</w:t>
            </w:r>
          </w:p>
          <w:p w14:paraId="43729255" w14:textId="77777777" w:rsidR="00ED678C" w:rsidRPr="00101B7B" w:rsidRDefault="00CD6BB4" w:rsidP="00A9079B">
            <w:pPr>
              <w:spacing w:line="240" w:lineRule="exact"/>
              <w:rPr>
                <w:sz w:val="20"/>
                <w:szCs w:val="20"/>
              </w:rPr>
            </w:pPr>
            <w:r w:rsidRPr="00A9079B">
              <w:rPr>
                <w:rFonts w:ascii="標楷體" w:eastAsia="標楷體" w:hAnsi="標楷體" w:hint="eastAsia"/>
                <w:sz w:val="26"/>
                <w:szCs w:val="20"/>
              </w:rPr>
              <w:t>7.透過地球的生命之光—太陽的主題介紹與學習，將所學到的科學知識和科學探索的各種方法，解釋自然現象發生，使學生認識與了解太陽對人類的生活有何重要性。</w:t>
            </w:r>
          </w:p>
        </w:tc>
      </w:tr>
      <w:tr w:rsidR="003D13BD" w:rsidRPr="006B4835" w14:paraId="79669A08" w14:textId="77777777" w:rsidTr="003C5DE7">
        <w:trPr>
          <w:trHeight w:val="461"/>
        </w:trPr>
        <w:tc>
          <w:tcPr>
            <w:tcW w:w="20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6ECB63C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17EA53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A85336A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3124B5D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FE2112B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0EB9650F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3D13BD" w:rsidRPr="006B4835" w14:paraId="32DF3F74" w14:textId="77777777" w:rsidTr="003C5DE7">
        <w:trPr>
          <w:trHeight w:val="1215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0301DD7" w14:textId="77777777" w:rsidR="003D13BD" w:rsidRDefault="003D13BD" w:rsidP="001D4DE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0F5A18B" w14:textId="77777777" w:rsidR="003D13BD" w:rsidRPr="006B4835" w:rsidRDefault="003D13BD" w:rsidP="001D4DE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978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FC47" w14:textId="77777777" w:rsidR="003D13BD" w:rsidRPr="006B4835" w:rsidRDefault="003D13BD" w:rsidP="001D4DE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D52522" w14:textId="77777777" w:rsidR="003D13BD" w:rsidRPr="006B4835" w:rsidRDefault="003D13BD" w:rsidP="001D4DE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FE5986" w14:textId="77777777" w:rsidR="003D13BD" w:rsidRPr="006B4835" w:rsidRDefault="003D13BD" w:rsidP="001D4DE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BD5129" w14:textId="77777777" w:rsidR="003D13BD" w:rsidRPr="006B4835" w:rsidRDefault="003D13BD" w:rsidP="001D4DE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21ECA" w14:paraId="2F2C7051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3992096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</w:p>
        </w:tc>
        <w:tc>
          <w:tcPr>
            <w:tcW w:w="1417" w:type="dxa"/>
            <w:vAlign w:val="center"/>
          </w:tcPr>
          <w:p w14:paraId="327F7A1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第一章基本測量</w:t>
            </w:r>
          </w:p>
          <w:p w14:paraId="5F7C0E6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1-1長度、質量與時間、1-2測量與估計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97A09AC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29D1BE3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自-J-A2能將所習得的科學知識，連結到自己觀察到的自然現象及實驗數據，學習自我或團體探索證據、回應多元觀點，並能對問題、方法、資訊或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數據的可信性抱持合理的懷疑態度或進行檢核，提出問題可能的解決方案。</w:t>
            </w:r>
          </w:p>
          <w:p w14:paraId="6E7AF654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7E48F71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6959A324" w14:textId="503D0474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103" w:type="dxa"/>
            <w:vAlign w:val="center"/>
          </w:tcPr>
          <w:p w14:paraId="2ED4828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【1-1】</w:t>
            </w:r>
          </w:p>
          <w:p w14:paraId="299F745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1.請學生列舉自然現象的規律性，並陳述其想法。</w:t>
            </w:r>
          </w:p>
          <w:p w14:paraId="653E1F0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2.讓學生了解實驗與觀察在學習自然科學時，是一項重要的步驟。</w:t>
            </w:r>
          </w:p>
          <w:p w14:paraId="1B38C34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3.請學生表達有關自然現象需要觀察與實驗的生活經驗。</w:t>
            </w:r>
          </w:p>
          <w:p w14:paraId="6BA7768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4.介紹科學基本量，作為以下諸節的實驗測量之先備知識。</w:t>
            </w:r>
          </w:p>
          <w:p w14:paraId="127B9BD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5.以實例來說明物體的質量乃為物體所含量的多寡，並認識一些常見的質量單位。</w:t>
            </w:r>
          </w:p>
          <w:p w14:paraId="2B16964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6.讓學生親自操作天平，並了解天平使用時應注意的事項。</w:t>
            </w:r>
          </w:p>
          <w:p w14:paraId="1C90998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【1-2】</w:t>
            </w:r>
          </w:p>
          <w:p w14:paraId="725DD70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1.使學生了解何謂測量及誤差的概念，進而知道如何表示測量的結果。</w:t>
            </w:r>
          </w:p>
          <w:p w14:paraId="150F40B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2.教導學生估計值的意義，並了解如何估計，進而用來完整表示一個測量的結果。</w:t>
            </w:r>
          </w:p>
          <w:p w14:paraId="0531D0F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3.教導學生降低誤差的方法。</w:t>
            </w:r>
          </w:p>
        </w:tc>
        <w:tc>
          <w:tcPr>
            <w:tcW w:w="1985" w:type="dxa"/>
            <w:vAlign w:val="center"/>
          </w:tcPr>
          <w:p w14:paraId="632B826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【1-1】</w:t>
            </w:r>
          </w:p>
          <w:p w14:paraId="17378DD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4949C08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2D6B0CA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  <w:p w14:paraId="7ED20D5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4.實驗操作</w:t>
            </w:r>
          </w:p>
          <w:p w14:paraId="5B56507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【1-2】</w:t>
            </w:r>
          </w:p>
          <w:p w14:paraId="1959D64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267EFF1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710E161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  <w:p w14:paraId="447325C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4.設計實驗</w:t>
            </w:r>
          </w:p>
          <w:p w14:paraId="107E56E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5.實驗操作</w:t>
            </w:r>
          </w:p>
          <w:p w14:paraId="59D9D56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6.實驗報告</w:t>
            </w:r>
          </w:p>
        </w:tc>
        <w:tc>
          <w:tcPr>
            <w:tcW w:w="2268" w:type="dxa"/>
            <w:vAlign w:val="center"/>
          </w:tcPr>
          <w:p w14:paraId="14DCD4A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【品德教育】</w:t>
            </w:r>
          </w:p>
          <w:p w14:paraId="76D76E7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41B512C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5A9F71B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31DAE74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14:paraId="35E8630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821ECA" w14:paraId="6A16D40A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6DDACA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7" w:type="dxa"/>
            <w:vAlign w:val="center"/>
          </w:tcPr>
          <w:p w14:paraId="1135DC6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第一章基本測量</w:t>
            </w:r>
          </w:p>
          <w:p w14:paraId="5A557C2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1-3體積與密度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7845137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0D07C6D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自-J-A3具備從日常生活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經驗中找出問題，並能根據問題特性、資源等因素，善用生活週遭的物品、器材儀器、科技設備及資源，規劃自然科學探究活動。</w:t>
            </w:r>
          </w:p>
          <w:p w14:paraId="7E6327F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3D026D4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1019F89A" w14:textId="212812FE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103" w:type="dxa"/>
            <w:vAlign w:val="center"/>
          </w:tcPr>
          <w:p w14:paraId="4F62EDC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1.教導學生測量物體的體積，並了解排水法的使用時機及其限制。</w:t>
            </w:r>
          </w:p>
          <w:p w14:paraId="2149EB1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2.舉不同的事例：體積與重量之間的關係比較，請學生回答，藉以引起學習的動機。</w:t>
            </w:r>
          </w:p>
          <w:p w14:paraId="2BCC1FA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2.請學生利用排水法及天平，仔細測量鋁塊的體積與質量。</w:t>
            </w:r>
          </w:p>
          <w:p w14:paraId="50E81FA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3.由學生找出質量和體積兩者實驗數據間的關係。</w:t>
            </w:r>
          </w:p>
          <w:p w14:paraId="7412B0B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4.介紹密度的意義。</w:t>
            </w:r>
          </w:p>
          <w:p w14:paraId="0C124A0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5.學生需熟悉體積、質量與密度三者之間的</w:t>
            </w: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關係。</w:t>
            </w:r>
          </w:p>
          <w:p w14:paraId="34AEB79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6.由前面的實驗，讓學生再次驗證概念、原理與實驗三者之間的關係。</w:t>
            </w:r>
          </w:p>
        </w:tc>
        <w:tc>
          <w:tcPr>
            <w:tcW w:w="1985" w:type="dxa"/>
            <w:vAlign w:val="center"/>
          </w:tcPr>
          <w:p w14:paraId="2DC6463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1.觀察</w:t>
            </w:r>
          </w:p>
          <w:p w14:paraId="2A81945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4823881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  <w:p w14:paraId="1628E20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4.設計實驗</w:t>
            </w:r>
          </w:p>
          <w:p w14:paraId="3974E4B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5.實驗操作</w:t>
            </w:r>
          </w:p>
          <w:p w14:paraId="5476173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6.實驗報告</w:t>
            </w:r>
          </w:p>
        </w:tc>
        <w:tc>
          <w:tcPr>
            <w:tcW w:w="2268" w:type="dxa"/>
            <w:vAlign w:val="center"/>
          </w:tcPr>
          <w:p w14:paraId="51658CA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3FD2675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05D3720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1BCA9FA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475BC87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14:paraId="2725A42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821ECA" w14:paraId="0BE2B24F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08D1711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14:paraId="65ECDAB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第二章物質的世界</w:t>
            </w:r>
          </w:p>
          <w:p w14:paraId="4A90A53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2-1認識物質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147A0BD3" w14:textId="77777777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292467AF" w14:textId="77777777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74AA69BB" w14:textId="77777777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48A71DE0" w14:textId="77777777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自-J-C2透過合作學習，發展與同儕溝通、共同參與、共同執行及共同發掘科學相關知識與問題解決的能力。</w:t>
            </w:r>
          </w:p>
          <w:p w14:paraId="1E802930" w14:textId="4E31E66D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103" w:type="dxa"/>
            <w:vAlign w:val="center"/>
          </w:tcPr>
          <w:p w14:paraId="35B8D48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1.介紹三態變化的專有名詞，並舉出生活中常見例子，讓學生了解「凝固、熔化、汽化、凝結、蒸發、沸騰」等現象。</w:t>
            </w:r>
          </w:p>
          <w:p w14:paraId="0EBF155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2.說明一般物質的三態變化及特例，如：乾冰昇華、樟腦丸。</w:t>
            </w:r>
          </w:p>
          <w:p w14:paraId="53A1941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3.以常見的化學反應為例，請學生說出化學反應可能發生的變化。</w:t>
            </w:r>
          </w:p>
          <w:p w14:paraId="78BA79F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4.教師提問引起動機，如地球的大氣組成為何，竟能孕育出各式各樣的生命萬物？自然界生物生存需要何種氣體？介紹常見的混合物─空氣。</w:t>
            </w:r>
          </w:p>
          <w:p w14:paraId="24E5C32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5.說明氮氣在生活中的應用。</w:t>
            </w:r>
          </w:p>
          <w:p w14:paraId="1D7BD76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6.進行實驗2-1，實際了解氧氣的製備與性質。</w:t>
            </w:r>
          </w:p>
        </w:tc>
        <w:tc>
          <w:tcPr>
            <w:tcW w:w="1985" w:type="dxa"/>
            <w:vAlign w:val="center"/>
          </w:tcPr>
          <w:p w14:paraId="330455E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4860489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</w:tc>
        <w:tc>
          <w:tcPr>
            <w:tcW w:w="2268" w:type="dxa"/>
            <w:vAlign w:val="center"/>
          </w:tcPr>
          <w:p w14:paraId="30CCF81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14:paraId="42561ED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7CE8DB9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0C3D1B6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1F5024E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60A411B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  <w:p w14:paraId="1147D5D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821ECA" w14:paraId="35D07D7F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12DF2C1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7" w:type="dxa"/>
            <w:vAlign w:val="center"/>
          </w:tcPr>
          <w:p w14:paraId="16AB01F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第二章物質的世界</w:t>
            </w:r>
          </w:p>
          <w:p w14:paraId="39781104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2-2溶液與濃度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21C6CB2D" w14:textId="77777777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626D5370" w14:textId="77777777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能對問題、方法、資訊或數據的可信性抱持合理的懷疑態度或進行檢核，提出問題可能的解決方案。</w:t>
            </w:r>
          </w:p>
          <w:p w14:paraId="18C214C6" w14:textId="1726E494" w:rsidR="00821ECA" w:rsidRPr="00B965D4" w:rsidRDefault="00821ECA" w:rsidP="00821E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自-J-C1從日常學習中，主動關心自然環境相關公共議題，尊重生命。</w:t>
            </w:r>
          </w:p>
        </w:tc>
        <w:tc>
          <w:tcPr>
            <w:tcW w:w="5103" w:type="dxa"/>
            <w:vAlign w:val="center"/>
          </w:tcPr>
          <w:p w14:paraId="68A39FF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1.以日常生活中常見的水溶液為例，來介紹水溶液的概念。</w:t>
            </w:r>
          </w:p>
          <w:p w14:paraId="683C646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2.以實例介紹重量百分濃度、體積百分濃度、百萬分點的定義與用法。</w:t>
            </w:r>
          </w:p>
          <w:p w14:paraId="6FE49A8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3.未達飽和狀態的溶液稱為未飽和溶液。在定量溶劑下，對相同溶質所形成的飽和溶液濃度相同，進而介紹出溶解度的概念。</w:t>
            </w:r>
          </w:p>
          <w:p w14:paraId="300A434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4.配合課本圖片，說明物質的溶解度，除了</w:t>
            </w: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實驗中溫度、溶劑量的影響外，還受壓力與溶質本身影響。</w:t>
            </w:r>
          </w:p>
        </w:tc>
        <w:tc>
          <w:tcPr>
            <w:tcW w:w="1985" w:type="dxa"/>
            <w:vAlign w:val="center"/>
          </w:tcPr>
          <w:p w14:paraId="14C4DBC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1.觀察</w:t>
            </w:r>
          </w:p>
          <w:p w14:paraId="5F30565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5C6CCA1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54913AE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4.實驗觀察</w:t>
            </w:r>
          </w:p>
        </w:tc>
        <w:tc>
          <w:tcPr>
            <w:tcW w:w="2268" w:type="dxa"/>
            <w:vAlign w:val="center"/>
          </w:tcPr>
          <w:p w14:paraId="628CACD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49D0A66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648C8A8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7EAAE6A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7D5EB84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25D62EF6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1A6B34C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7" w:type="dxa"/>
            <w:vAlign w:val="center"/>
          </w:tcPr>
          <w:p w14:paraId="1DD550C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第二章物質的世界</w:t>
            </w:r>
          </w:p>
          <w:p w14:paraId="1B888D8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2-3混合物的分離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2615C56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2C42BC70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1743DB1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491C4D17" w14:textId="213A0436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5DC6486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1.透過混合物的分離實驗，請學生由實驗中嘗試比較純物質與混合物有哪些異同，老師再引入純物質與混合物概念，且再舉其他例子說明，並做總結。</w:t>
            </w:r>
          </w:p>
          <w:p w14:paraId="1AD4FB4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2.可舉多種純物質與混合物，讓學生嘗試加以分類，並要求學生說明分類的理由，藉以評量學生是否了解相關的概念。</w:t>
            </w:r>
          </w:p>
        </w:tc>
        <w:tc>
          <w:tcPr>
            <w:tcW w:w="1985" w:type="dxa"/>
            <w:vAlign w:val="center"/>
          </w:tcPr>
          <w:p w14:paraId="77B8946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口頭詢問</w:t>
            </w:r>
          </w:p>
        </w:tc>
        <w:tc>
          <w:tcPr>
            <w:tcW w:w="2268" w:type="dxa"/>
            <w:vAlign w:val="center"/>
          </w:tcPr>
          <w:p w14:paraId="7F231E4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014E177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2BE6D93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14:paraId="5227FA8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62C319C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71C175E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</w:tc>
      </w:tr>
      <w:tr w:rsidR="00821ECA" w14:paraId="70FA82E6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24D464D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14:paraId="032C6A6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第三章波動與聲音</w:t>
            </w:r>
          </w:p>
          <w:p w14:paraId="59FB18B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3-1波的傳播與特徵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73EA37B8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7B68775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7BF32DD8" w14:textId="71B73B3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</w:tc>
        <w:tc>
          <w:tcPr>
            <w:tcW w:w="5103" w:type="dxa"/>
            <w:vAlign w:val="center"/>
          </w:tcPr>
          <w:p w14:paraId="3B32ADA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1.利用可觀察到的現象(水波、繩波、彈簧波、……)和問題來引導學生思考，什麼是「波」及「波動」？</w:t>
            </w:r>
          </w:p>
          <w:p w14:paraId="223BE49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2.由小活動3-1：波的產生及傳播</w:t>
            </w:r>
          </w:p>
          <w:p w14:paraId="6EBC317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(1)觀察振動一次所產生的彈簧波(單一波)，同時解釋什麼是「波的行進方向」。</w:t>
            </w:r>
          </w:p>
          <w:p w14:paraId="44C1A0A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(2)套上髮圈，觀察髮圈只在原處作上下的振動，不隨波形前進的情形，代表波只傳遞波形，不傳送物質。</w:t>
            </w:r>
          </w:p>
          <w:p w14:paraId="533E0AF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3.由週期波的外型說明何處是「波峰」、「波谷」、「波長」，由週期波的產生方式及波行說明頻率和週期。</w:t>
            </w:r>
          </w:p>
          <w:p w14:paraId="0E37010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4.討論引導出波速、頻率、波長的關係式，並利用本節的例題立即給予學生作觀念的釐清。</w:t>
            </w:r>
          </w:p>
        </w:tc>
        <w:tc>
          <w:tcPr>
            <w:tcW w:w="1985" w:type="dxa"/>
            <w:vAlign w:val="center"/>
          </w:tcPr>
          <w:p w14:paraId="6F2ED02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71F3DF2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33C5A2F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400A44B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</w:tc>
        <w:tc>
          <w:tcPr>
            <w:tcW w:w="2268" w:type="dxa"/>
            <w:vAlign w:val="center"/>
          </w:tcPr>
          <w:p w14:paraId="64FBBA0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281DC28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18BC1F7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040FE61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4DA205EC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57CB880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7" w:type="dxa"/>
            <w:vAlign w:val="center"/>
          </w:tcPr>
          <w:p w14:paraId="2CBEE59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第三章波動與聲音</w:t>
            </w:r>
          </w:p>
          <w:p w14:paraId="327A723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3-2聲音的形成（第一次段考）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2AC55458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6F417B7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3E29CF8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的觀察，以獲得有助於探究和問題解決的資訊。</w:t>
            </w:r>
          </w:p>
          <w:p w14:paraId="54E9D4FF" w14:textId="650C6043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299D2B8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1.由各種聲音現象的觀察及實驗3-1，使學生了解聲音是由物體的振動所產生。</w:t>
            </w:r>
          </w:p>
          <w:p w14:paraId="0D9CB62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2.再由「波以耳實驗」的歷史說明，使學生知道聲音的傳遞須倚賴介質。</w:t>
            </w:r>
          </w:p>
          <w:p w14:paraId="500518F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3.說明聲音是聲波，從圖表討論中認識不同的介質傳遞聲音的速率並不相同。一般來說，固體傳聲速率＞液體傳聲速率＞氣體傳聲速率。</w:t>
            </w:r>
          </w:p>
        </w:tc>
        <w:tc>
          <w:tcPr>
            <w:tcW w:w="1985" w:type="dxa"/>
            <w:vAlign w:val="center"/>
          </w:tcPr>
          <w:p w14:paraId="6E9C706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029239F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</w:tc>
        <w:tc>
          <w:tcPr>
            <w:tcW w:w="2268" w:type="dxa"/>
            <w:vAlign w:val="center"/>
          </w:tcPr>
          <w:p w14:paraId="3EC6013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4D29379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41470EA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5E08D76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143B9A7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</w:tc>
      </w:tr>
      <w:tr w:rsidR="00821ECA" w14:paraId="7B362616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BCA132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7" w:type="dxa"/>
            <w:vAlign w:val="center"/>
          </w:tcPr>
          <w:p w14:paraId="724D0ED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第三章波動與聲音</w:t>
            </w:r>
          </w:p>
          <w:p w14:paraId="113F21E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3-3多變的聲音、3-4聲波的傳播與應用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749FAA2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2C5089C5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197B86B0" w14:textId="28C20324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自-J-C1從日常學習中，主動關心自然環境相關公共議題，尊重生命。</w:t>
            </w:r>
          </w:p>
        </w:tc>
        <w:tc>
          <w:tcPr>
            <w:tcW w:w="5103" w:type="dxa"/>
            <w:vAlign w:val="center"/>
          </w:tcPr>
          <w:p w14:paraId="32EAC4C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【3-3】</w:t>
            </w:r>
          </w:p>
          <w:p w14:paraId="738C2B5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1.進行小活動3-2，察覺發音體不同造成聲音的差異。</w:t>
            </w:r>
          </w:p>
          <w:p w14:paraId="6368482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2.若學校有示波器，可進行示範。若無，則利用課文中由示波器顯示的各個聲波圖，來探討比較影響聲音的因素(響度、音調、音色)與波形的關係。</w:t>
            </w:r>
          </w:p>
          <w:p w14:paraId="32A5EBF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3.區分樂音與噪音的不同，利用示波器分析比較兩者波形的差異。</w:t>
            </w:r>
          </w:p>
          <w:p w14:paraId="2259779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4.學生討論分享噪音對人的影響及噪音防制的方法。</w:t>
            </w:r>
          </w:p>
          <w:p w14:paraId="5D4D72B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【3-4】</w:t>
            </w:r>
          </w:p>
          <w:p w14:paraId="7F3672F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1.由生活的經驗，探討回聲的產生原因及其應用和消除。</w:t>
            </w:r>
          </w:p>
          <w:p w14:paraId="66E4D56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2.說明「超聲波」及可利用它來探測海底距離</w:t>
            </w:r>
          </w:p>
        </w:tc>
        <w:tc>
          <w:tcPr>
            <w:tcW w:w="1985" w:type="dxa"/>
            <w:vAlign w:val="center"/>
          </w:tcPr>
          <w:p w14:paraId="73DAC2E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2A73070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</w:tc>
        <w:tc>
          <w:tcPr>
            <w:tcW w:w="2268" w:type="dxa"/>
            <w:vAlign w:val="center"/>
          </w:tcPr>
          <w:p w14:paraId="19E0A67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14:paraId="5A5F6C7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19D1CCE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20AE9D6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65DA1A7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236DBDF1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6760188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7" w:type="dxa"/>
            <w:vAlign w:val="center"/>
          </w:tcPr>
          <w:p w14:paraId="6C9A84C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第四章光、影像與顏色</w:t>
            </w:r>
          </w:p>
          <w:p w14:paraId="7EE3CE6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4-1光的傳播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1A9C4314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310D9DAE" w14:textId="77C6179A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</w:tc>
        <w:tc>
          <w:tcPr>
            <w:tcW w:w="5103" w:type="dxa"/>
            <w:vAlign w:val="center"/>
          </w:tcPr>
          <w:p w14:paraId="7266E49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1.從「如何能看到物體」開始，讓學生能了解看到發光物體與不會自行發光物體，如何引起視覺，以及影子的產生。</w:t>
            </w:r>
          </w:p>
          <w:p w14:paraId="705C608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2.教師示範或學生實作針孔成像的活動，以直立於針孔前之三色LED燈具透過針孔，可在螢幕上呈現出倒立的像，請學生親自觀察結果，藉以了解光直進性質，並瞭解實像的成因與意義。</w:t>
            </w:r>
          </w:p>
          <w:p w14:paraId="22EFF5A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3.學生會利用光線直進的性質，作出光的路徑圖，藉以理解影子的形成。</w:t>
            </w:r>
          </w:p>
          <w:p w14:paraId="6AAF128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4.認識光速大小及影響光速的因素。</w:t>
            </w:r>
          </w:p>
        </w:tc>
        <w:tc>
          <w:tcPr>
            <w:tcW w:w="1985" w:type="dxa"/>
            <w:vAlign w:val="center"/>
          </w:tcPr>
          <w:p w14:paraId="5967AF1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79B51FE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</w:tc>
        <w:tc>
          <w:tcPr>
            <w:tcW w:w="2268" w:type="dxa"/>
            <w:vAlign w:val="center"/>
          </w:tcPr>
          <w:p w14:paraId="3496E31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1B9316D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74DF168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2D6F571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4CE3A511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441C8830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14:paraId="15A177C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第四章光、影像與顏色</w:t>
            </w:r>
          </w:p>
          <w:p w14:paraId="6E7CB4B4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4-2光的反射與面鏡成像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4127FEE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366AB1B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362FC1F9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3BFBEA04" w14:textId="61312BCC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4A4D6AA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1.認識光的反射現象。</w:t>
            </w:r>
          </w:p>
          <w:p w14:paraId="170128D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2.進行實驗4-1，理解光的反射定律。</w:t>
            </w:r>
          </w:p>
          <w:p w14:paraId="22878A7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3.可使學生準備塑膠板親自尋找硬幣成像，此時若可將光線由硬幣直接照射至塑膠板，學生可在塑膠板後方畫出與原硬幣左右相反的圖像，而與塑膠板距離相等。學生將可由此活動體驗出平面鏡的成像性質。</w:t>
            </w:r>
          </w:p>
          <w:p w14:paraId="44D85F2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4.藉由平面鏡之光的路徑圖，了解平面鏡成像原理及性質，複習第一節所談的「為什麼可以看得見不會發光的物體」，並使學生了解虛像的成因及意義。</w:t>
            </w:r>
          </w:p>
          <w:p w14:paraId="3BC67C0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5.請學生觀察並說出在凹面鏡前或凸面鏡前成像的情形。</w:t>
            </w:r>
          </w:p>
          <w:p w14:paraId="48903EB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6.接著介紹凹面鏡、凸面鏡的成像原理、性質及應用。</w:t>
            </w:r>
          </w:p>
        </w:tc>
        <w:tc>
          <w:tcPr>
            <w:tcW w:w="1985" w:type="dxa"/>
            <w:vAlign w:val="center"/>
          </w:tcPr>
          <w:p w14:paraId="60C2616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14:paraId="1C1F500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2.作業檢核</w:t>
            </w:r>
          </w:p>
        </w:tc>
        <w:tc>
          <w:tcPr>
            <w:tcW w:w="2268" w:type="dxa"/>
            <w:vAlign w:val="center"/>
          </w:tcPr>
          <w:p w14:paraId="784D414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46CE37D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7041982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1F77414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D10E9B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821ECA" w14:paraId="1A1FC787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44059DC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7" w:type="dxa"/>
            <w:vAlign w:val="center"/>
          </w:tcPr>
          <w:p w14:paraId="43C4413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第四章光、影像與顏色</w:t>
            </w:r>
          </w:p>
          <w:p w14:paraId="5B068ADC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4-3光的折射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1DEAD5A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551405A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04B96228" w14:textId="7C2A5752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自-J-C2透過合作學習，發展與同儕溝通、共同參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56F74D8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1.由生活中的折射現象引入，進行探究活動4-3，認識光的折射。</w:t>
            </w:r>
          </w:p>
          <w:p w14:paraId="686537C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2.解釋人在池邊看游泳池底會比實際深度淺，此均由於光的折射現象。</w:t>
            </w:r>
          </w:p>
          <w:p w14:paraId="0E1AFA4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3.利用光折射的路徑圖，討論說明光在不同介質中速率不同所造成光進行方向的偏轉，而產生折射的現象。</w:t>
            </w:r>
          </w:p>
        </w:tc>
        <w:tc>
          <w:tcPr>
            <w:tcW w:w="1985" w:type="dxa"/>
            <w:vAlign w:val="center"/>
          </w:tcPr>
          <w:p w14:paraId="3BFF8BB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559EFDB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4F7804F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4A64178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  <w:p w14:paraId="7CE78A0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5.紙筆測驗</w:t>
            </w:r>
          </w:p>
        </w:tc>
        <w:tc>
          <w:tcPr>
            <w:tcW w:w="2268" w:type="dxa"/>
            <w:vAlign w:val="center"/>
          </w:tcPr>
          <w:p w14:paraId="59A735A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7EC19B3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646D31A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4C169A0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2F24D4C9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036365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7" w:type="dxa"/>
            <w:vAlign w:val="center"/>
          </w:tcPr>
          <w:p w14:paraId="4AD0BA6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第四章光、影像與顏色</w:t>
            </w:r>
          </w:p>
          <w:p w14:paraId="448C87E4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4-4透鏡成像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5B4D460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3E8573C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20B8952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643FDC6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6910919E" w14:textId="00F73B55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自-J-C2透過合作學習，發展與同儕溝通、共同參與、共同執行及共同發掘科學相關知識與問題解決的能力。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3BAF556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由於光的折射性質，凸透鏡會產生會聚光線的現象。由操作透鏡成像的實驗，幫助學生了解物體由遠處逐漸靠近凸透鏡時，在透鏡另一側呈現出實像的性質，當物體進入透鏡的焦點內，則會呈現正立的放大虛像。物體越接近焦點，虛像則會逐漸放大。</w:t>
            </w:r>
          </w:p>
          <w:p w14:paraId="506D408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2.由於光的折射性質，凹透鏡會產生發散光線的現象，此時不論物體置於凹透鏡前任何位置，均會產生縮小的正立虛像。</w:t>
            </w:r>
          </w:p>
          <w:p w14:paraId="0A51D75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3.藉由日常生活中常見的放大鏡、照相機與眼鏡來說明透鏡成像的應用。</w:t>
            </w:r>
          </w:p>
        </w:tc>
        <w:tc>
          <w:tcPr>
            <w:tcW w:w="1985" w:type="dxa"/>
            <w:vAlign w:val="center"/>
          </w:tcPr>
          <w:p w14:paraId="00BEB29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2ED72FF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1057E50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16FA422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  <w:p w14:paraId="19C7C27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5.紙筆測驗</w:t>
            </w:r>
          </w:p>
        </w:tc>
        <w:tc>
          <w:tcPr>
            <w:tcW w:w="2268" w:type="dxa"/>
            <w:vAlign w:val="center"/>
          </w:tcPr>
          <w:p w14:paraId="1F7D3D7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22AAFC3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1499C7B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14:paraId="6A8FACD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24E728F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531A330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</w:tc>
      </w:tr>
      <w:tr w:rsidR="00821ECA" w14:paraId="7BC8B67C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3303E7CE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7" w:type="dxa"/>
            <w:vAlign w:val="center"/>
          </w:tcPr>
          <w:p w14:paraId="37E099E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第四章光、影像與顏色</w:t>
            </w:r>
          </w:p>
          <w:p w14:paraId="3E7E4655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4-5色散與顏色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4C498D8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052841D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47072BF7" w14:textId="7471B89D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5103" w:type="dxa"/>
            <w:vAlign w:val="center"/>
          </w:tcPr>
          <w:p w14:paraId="792E8E5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1.藉由太陽光照射三稜鏡呈現的色散現象，說明白光由七種不同顏色光組成。</w:t>
            </w:r>
          </w:p>
          <w:p w14:paraId="0A17001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2.讓學生動手做，將不同透明紙包住日光燈產生不同的色光，再分別照射不同的色紙。請學生說出所觀察到的現象，教師引導歸納出物體顏色成因。</w:t>
            </w:r>
          </w:p>
        </w:tc>
        <w:tc>
          <w:tcPr>
            <w:tcW w:w="1985" w:type="dxa"/>
            <w:vAlign w:val="center"/>
          </w:tcPr>
          <w:p w14:paraId="2F6A2DA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1766DA6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5FD48C3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7814C13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  <w:p w14:paraId="4F448E7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5.紙筆測驗</w:t>
            </w:r>
          </w:p>
        </w:tc>
        <w:tc>
          <w:tcPr>
            <w:tcW w:w="2268" w:type="dxa"/>
            <w:vAlign w:val="center"/>
          </w:tcPr>
          <w:p w14:paraId="141ACD2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633CAA5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29603B7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6BD5952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11219F8A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E0DBCD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7" w:type="dxa"/>
            <w:vAlign w:val="center"/>
          </w:tcPr>
          <w:p w14:paraId="50125F7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第五章溫度與熱</w:t>
            </w:r>
          </w:p>
          <w:p w14:paraId="6BE45BFF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5-1溫度與溫度計、5-2熱量（第二次段考）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E59BF7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2412138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數學公式、模型等，表達探究之過程、發現與成果、價值和限制等。</w:t>
            </w:r>
          </w:p>
          <w:p w14:paraId="6484658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4637E86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3198282C" w14:textId="69DC652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3549EA1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1.由學生的日常經驗開始，了解溫度不是個體主動的知覺，而是必須依賴儀器的測量。</w:t>
            </w:r>
          </w:p>
          <w:p w14:paraId="6FA6407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2.請學生舉例說明知覺感官會因個體的不同，而有不同的解讀方式。</w:t>
            </w:r>
          </w:p>
          <w:p w14:paraId="58049D8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3.藉由科學史及簡易的實驗活動，讓學生了解溫標的制定，以及溫標除了最常使用的攝氏溫度以外，還有其他溫標，如華氏。</w:t>
            </w:r>
          </w:p>
          <w:p w14:paraId="441B2A3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4.由小活動的操作，觀察在相同時間內，由加熱不同質量的水，分析判斷加熱時間、水</w:t>
            </w: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的質量及上升溫度三者間的關係，並認識熱量單位定義。</w:t>
            </w:r>
          </w:p>
          <w:p w14:paraId="612F5D5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5.熱量不只是可由提供熱源(如火焰、陽光)而得，也可藉與高溫物體接觸而得。</w:t>
            </w:r>
          </w:p>
          <w:p w14:paraId="711CB8E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6.討論說明不同溫度之兩物體接觸後，熱量如何流動，以及熱平衡的意義。</w:t>
            </w:r>
          </w:p>
        </w:tc>
        <w:tc>
          <w:tcPr>
            <w:tcW w:w="1985" w:type="dxa"/>
            <w:vAlign w:val="center"/>
          </w:tcPr>
          <w:p w14:paraId="75ED8D9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1.觀察</w:t>
            </w:r>
          </w:p>
          <w:p w14:paraId="355EC63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0FE7AB9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45AD7CE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</w:tc>
        <w:tc>
          <w:tcPr>
            <w:tcW w:w="2268" w:type="dxa"/>
            <w:vAlign w:val="center"/>
          </w:tcPr>
          <w:p w14:paraId="2B9D1EE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14:paraId="45B7693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284C795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18D8AD7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4B838F6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1E82DF75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51F2364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7" w:type="dxa"/>
            <w:vAlign w:val="center"/>
          </w:tcPr>
          <w:p w14:paraId="5419A7D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第五章溫度與熱</w:t>
            </w:r>
          </w:p>
          <w:p w14:paraId="7748158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5-3比熱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698F167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315E9F50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16129B1A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自-J-B1能分析歸納、製作圖表、使用資訊及數學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62D50285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488CBC0E" w14:textId="20CE8C7F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103" w:type="dxa"/>
            <w:vAlign w:val="center"/>
          </w:tcPr>
          <w:p w14:paraId="5A1742D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1.以生活經驗的事實來引入「比熱」之意義。</w:t>
            </w:r>
          </w:p>
          <w:p w14:paraId="496B550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2.藉由實驗5-1的結果，分析了解物體溫度升高所需的熱量，與物體質量、上升溫度，以及物體比熱的關係，並認識比熱的定義。</w:t>
            </w:r>
          </w:p>
          <w:p w14:paraId="35AA704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3.討論說明比熱大的物質難熱難冷，比熱小的物質易熱易冷。</w:t>
            </w:r>
          </w:p>
          <w:p w14:paraId="66A1E8C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本節可由第二章第一節水的性質與三態變化作為基礎，藉由水的三態，請學生說出冰熔化、水凝固、水蒸發、水蒸氣凝結的現象與熱量之間的關係，熔化與蒸發是吸收熱量，凝固與凝結則是釋放出熱量，吸放熱過程中物質的體積、狀態發生變化。</w:t>
            </w:r>
          </w:p>
        </w:tc>
        <w:tc>
          <w:tcPr>
            <w:tcW w:w="1985" w:type="dxa"/>
            <w:vAlign w:val="center"/>
          </w:tcPr>
          <w:p w14:paraId="6C6BC85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7DF2D98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6890C59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14F859A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</w:tc>
        <w:tc>
          <w:tcPr>
            <w:tcW w:w="2268" w:type="dxa"/>
            <w:vAlign w:val="center"/>
          </w:tcPr>
          <w:p w14:paraId="1694B09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6148596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2F9B244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14:paraId="6DCC944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5C61871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24885DC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</w:tc>
      </w:tr>
      <w:tr w:rsidR="00821ECA" w14:paraId="403E0537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1DC3538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7" w:type="dxa"/>
            <w:vAlign w:val="center"/>
          </w:tcPr>
          <w:p w14:paraId="6967916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第五章溫度與熱</w:t>
            </w:r>
          </w:p>
          <w:p w14:paraId="4542A4F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5-4熱的傳播方式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63DD5B3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3E00425D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546B33BD" w14:textId="2AFEC24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</w:tc>
        <w:tc>
          <w:tcPr>
            <w:tcW w:w="5103" w:type="dxa"/>
            <w:vAlign w:val="center"/>
          </w:tcPr>
          <w:p w14:paraId="2FACC91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1.請學生分組討論並發表：對於在生活經驗中，燒開水為何只加熱壺的底部等現象，藉此了解學生如何詮釋有關熱傳送的現象，以作為教學的參考。</w:t>
            </w:r>
          </w:p>
          <w:p w14:paraId="12AAE1E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2.進行探究實驗活動，幫助學生了解金屬是熱的良導體，由實驗操作中，讓學生觀察液體在傳送熱的過程中，熱流上升、冷流下降，並觀察物體並未接觸，但仍有熱的傳送，且知道黑色較白色容易吸收熱量。</w:t>
            </w:r>
          </w:p>
          <w:p w14:paraId="40AA1CE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3.教師適時引入傳導、對流、輻射等名詞概念，然後請學生討論說明生活中相觀現象或應用的原理。</w:t>
            </w:r>
          </w:p>
        </w:tc>
        <w:tc>
          <w:tcPr>
            <w:tcW w:w="1985" w:type="dxa"/>
            <w:vAlign w:val="center"/>
          </w:tcPr>
          <w:p w14:paraId="5922F77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2D7DA47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481B678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5E60BC3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</w:tc>
        <w:tc>
          <w:tcPr>
            <w:tcW w:w="2268" w:type="dxa"/>
            <w:vAlign w:val="center"/>
          </w:tcPr>
          <w:p w14:paraId="4021F0C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14:paraId="711E2DB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2DCC031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069F8C4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31D47FF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2675B559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265AEAB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14:paraId="08EA6EB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第六章物質的基本結構</w:t>
            </w:r>
          </w:p>
          <w:p w14:paraId="24A6BB0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6-1元素與化合物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1B5D379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377E6A14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45384014" w14:textId="07B83FB0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103" w:type="dxa"/>
            <w:vAlign w:val="center"/>
          </w:tcPr>
          <w:p w14:paraId="19FF289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1.可讓學生複習第二章混合物的分離，並詢問學生，分離出來的純物質還能再分離嗎？</w:t>
            </w:r>
          </w:p>
          <w:p w14:paraId="6CC5F7B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2.由科學史說明純物質可再分為元素與化合物。</w:t>
            </w:r>
          </w:p>
          <w:p w14:paraId="01BCD17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3.簡單介紹元素的符號及命名方式。</w:t>
            </w:r>
          </w:p>
        </w:tc>
        <w:tc>
          <w:tcPr>
            <w:tcW w:w="1985" w:type="dxa"/>
            <w:vAlign w:val="center"/>
          </w:tcPr>
          <w:p w14:paraId="43BBAB1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119FD02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3B0037A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1263442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</w:tc>
        <w:tc>
          <w:tcPr>
            <w:tcW w:w="2268" w:type="dxa"/>
            <w:vAlign w:val="center"/>
          </w:tcPr>
          <w:p w14:paraId="053A612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2BAD54C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339B3B8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65486C7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678C23CA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0CBADFF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7" w:type="dxa"/>
            <w:vAlign w:val="center"/>
          </w:tcPr>
          <w:p w14:paraId="782DD46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第六章物質的基本結構</w:t>
            </w:r>
          </w:p>
          <w:p w14:paraId="113A419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6-2生活中常見的元素、6-3物質結構與原子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5BC3186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668B6D59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0DEED1F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188C193A" w14:textId="1DF8BF8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103" w:type="dxa"/>
            <w:vAlign w:val="center"/>
          </w:tcPr>
          <w:p w14:paraId="51B07D5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【6-2】</w:t>
            </w:r>
          </w:p>
          <w:p w14:paraId="7AC65AE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1.透過實驗比較，讓學生歸納出金屬元素與非金屬元素間的性質及差異。</w:t>
            </w:r>
          </w:p>
          <w:p w14:paraId="269B703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2.介紹一些簡單或常見的元素符號、性質及應用。</w:t>
            </w:r>
          </w:p>
          <w:p w14:paraId="342CF5A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【6-3】</w:t>
            </w:r>
          </w:p>
          <w:p w14:paraId="3BD9C5D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1.介紹道耳頓原子說的重要內容，並舉例說明其與化學相關的概念作連結，建立化合物與化學反應粒子模型概念。</w:t>
            </w:r>
          </w:p>
          <w:p w14:paraId="2C869FD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由科學史介紹原子結構及拉塞福原子模型，並建議透過網路或其他多媒體教學，呈現原子的基本結構，若能配合動態的多媒體，效果會更好。建議最好不要要求學生只是背誦原子結構，而應讓學生透過原子結構的實際模擬觀察，建立起原子構造的基本概念。</w:t>
            </w:r>
          </w:p>
          <w:p w14:paraId="43AEEEC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3.教師可運用模型，藉由質子、中子、電子的特性，將之「組合」為原子，幫助學生了解原子的組成，以及原子種類的表示方法。</w:t>
            </w:r>
          </w:p>
        </w:tc>
        <w:tc>
          <w:tcPr>
            <w:tcW w:w="1985" w:type="dxa"/>
            <w:vAlign w:val="center"/>
          </w:tcPr>
          <w:p w14:paraId="290BCCF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44C31D2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0C428A4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3.專題報告</w:t>
            </w:r>
          </w:p>
        </w:tc>
        <w:tc>
          <w:tcPr>
            <w:tcW w:w="2268" w:type="dxa"/>
            <w:vAlign w:val="center"/>
          </w:tcPr>
          <w:p w14:paraId="6FBFC49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14:paraId="2AE4FBC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14:paraId="2D9B693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3E213D9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1C44FAC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1D54DF1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5BFE229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  <w:p w14:paraId="3F8189B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【戶外教育】</w:t>
            </w:r>
          </w:p>
        </w:tc>
      </w:tr>
      <w:tr w:rsidR="00821ECA" w14:paraId="0CCEA76B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0645EA15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14:paraId="4331D81C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第六章物質的基本結構</w:t>
            </w:r>
          </w:p>
          <w:p w14:paraId="6A3C71A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6-4週期表、</w:t>
            </w:r>
          </w:p>
          <w:p w14:paraId="2BE0F87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6-5分子與化學式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A263130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自-J-A1能應用科學知識、方法與態度於日常生活當中。</w:t>
            </w:r>
          </w:p>
          <w:p w14:paraId="7AEE65FA" w14:textId="7639ADDD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5103" w:type="dxa"/>
            <w:vAlign w:val="center"/>
          </w:tcPr>
          <w:p w14:paraId="26CB2CD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【6-4】</w:t>
            </w:r>
          </w:p>
          <w:p w14:paraId="5B8337A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1.從科學史了解週期表中元素排列的規律和週期性，再引入現代週期表是利用原子序來排列出來的概念。</w:t>
            </w:r>
          </w:p>
          <w:p w14:paraId="53FAC07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2.進行探究活動，簡單介紹週期表中鹼金屬、鈍氣、鹵素等族元素的性質。</w:t>
            </w:r>
          </w:p>
          <w:p w14:paraId="55B62A9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【6-5】</w:t>
            </w:r>
          </w:p>
          <w:p w14:paraId="488C8D6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3.教師利用道耳頓原子說，反問學生物質的基本組成應為何？一定是原子嗎？再舉出反例，來推翻原子是組成物質的基本粒子，再引入分子的概念，最後並列舉原子與分子間的異同。</w:t>
            </w:r>
          </w:p>
          <w:p w14:paraId="5319FBF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1.透過實例介紹，讓學生知道並非所有的基本粒子都是分子。說明並舉例元素物質略可粗分為單原子分子物質、雙原子分子，也有多原子分子，化合物分子由不同元素原子組成。</w:t>
            </w:r>
          </w:p>
          <w:p w14:paraId="26E31DA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2.以實例介紹化學式，讓學生了解化學式所代表的意義，並能判斷其粒子模型。分子化合物的化學式較無規則可循，提醒學生要熟悉常見分子化合物的化學式。</w:t>
            </w:r>
          </w:p>
        </w:tc>
        <w:tc>
          <w:tcPr>
            <w:tcW w:w="1985" w:type="dxa"/>
            <w:vAlign w:val="center"/>
          </w:tcPr>
          <w:p w14:paraId="71F44B2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</w:t>
            </w:r>
          </w:p>
          <w:p w14:paraId="43F3202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2.口頭詢問</w:t>
            </w:r>
          </w:p>
          <w:p w14:paraId="612673D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3.實驗操作</w:t>
            </w:r>
          </w:p>
          <w:p w14:paraId="1B36742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4.實驗報告</w:t>
            </w:r>
          </w:p>
          <w:p w14:paraId="13135B8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5.紙筆測驗</w:t>
            </w:r>
          </w:p>
        </w:tc>
        <w:tc>
          <w:tcPr>
            <w:tcW w:w="2268" w:type="dxa"/>
            <w:vAlign w:val="center"/>
          </w:tcPr>
          <w:p w14:paraId="68AB35F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14:paraId="0B41279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  <w:p w14:paraId="5D9942F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5BAAFFE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  <w:p w14:paraId="4A27482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600721A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  <w:p w14:paraId="0CA40E8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821ECA" w14:paraId="2E6659E1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6EF95AD5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7" w:type="dxa"/>
            <w:vAlign w:val="center"/>
          </w:tcPr>
          <w:p w14:paraId="6F1E8899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跨科主題</w:t>
            </w:r>
          </w:p>
          <w:p w14:paraId="016B5317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1.生命的原動力、2.地球的能源、3.太陽的畫布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4E36A98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22119A39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及資源，規劃自然科學探究活動。</w:t>
            </w:r>
          </w:p>
          <w:p w14:paraId="185646D0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40E765B1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  <w:p w14:paraId="4FCFE901" w14:textId="0834FFC3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103" w:type="dxa"/>
            <w:vAlign w:val="center"/>
          </w:tcPr>
          <w:p w14:paraId="762A9D6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【1】</w:t>
            </w:r>
          </w:p>
          <w:p w14:paraId="5BE59B0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1.連結生物課知識及生活經驗，引導學生了解太陽是地球主要能量來源。</w:t>
            </w:r>
          </w:p>
          <w:p w14:paraId="1278A23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2.引導學生根據提示分組進行模擬活動，從中察覺行星距離恆星的遠近與所接收輻射量間的關係。</w:t>
            </w:r>
          </w:p>
          <w:p w14:paraId="38F4404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3.由模擬活動結果理解適居帶的相關概念，並以此延伸推論其他星體的情況。</w:t>
            </w:r>
          </w:p>
          <w:p w14:paraId="0D526F8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【2】</w:t>
            </w:r>
          </w:p>
          <w:p w14:paraId="2E8E884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1.連結生物課知識及生活經驗，引導學生了解太陽是地球主要能量來源。</w:t>
            </w:r>
          </w:p>
          <w:p w14:paraId="2D0F090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2.引導學生思考生活中會使用的能源，並從中察覺能量有多種不同形式且可以互相轉換。</w:t>
            </w:r>
          </w:p>
          <w:p w14:paraId="34D90C7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【3】</w:t>
            </w:r>
          </w:p>
          <w:p w14:paraId="05C0AF77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1.欣賞不同情況下天空的照片，連結光與色散現象的知識，討論不同情況天空顏色差異的可能原因。</w:t>
            </w:r>
          </w:p>
          <w:p w14:paraId="4C18277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2.學生分組實際操作模擬活動，察覺光過介質過程顏色發生變化。</w:t>
            </w:r>
          </w:p>
          <w:p w14:paraId="55AF0C1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3.由模擬活動結果理解太陽光通過大氣層被散射的相關概念，並以此延伸推論其他行星的天空狀況。</w:t>
            </w:r>
          </w:p>
          <w:p w14:paraId="3770DFD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4.學生根據散射概念，討論看到雷射光徑的方法。</w:t>
            </w:r>
          </w:p>
        </w:tc>
        <w:tc>
          <w:tcPr>
            <w:tcW w:w="1985" w:type="dxa"/>
            <w:vAlign w:val="center"/>
          </w:tcPr>
          <w:p w14:paraId="00475DF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【1】</w:t>
            </w:r>
          </w:p>
          <w:p w14:paraId="4CECD56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1口頭評量</w:t>
            </w:r>
          </w:p>
          <w:p w14:paraId="34C38FE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2分組報告</w:t>
            </w:r>
          </w:p>
          <w:p w14:paraId="4D73B38F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【2】</w:t>
            </w:r>
          </w:p>
          <w:p w14:paraId="6ABC425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1口頭評量</w:t>
            </w:r>
          </w:p>
          <w:p w14:paraId="534A428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2分組報告</w:t>
            </w:r>
          </w:p>
          <w:p w14:paraId="62E6E1A0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【3】</w:t>
            </w:r>
          </w:p>
          <w:p w14:paraId="4E6A93E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1觀察</w:t>
            </w:r>
          </w:p>
          <w:p w14:paraId="69B8405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2口頭評量</w:t>
            </w:r>
          </w:p>
          <w:p w14:paraId="5C89DB8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3分組報告</w:t>
            </w:r>
          </w:p>
        </w:tc>
        <w:tc>
          <w:tcPr>
            <w:tcW w:w="2268" w:type="dxa"/>
            <w:vAlign w:val="center"/>
          </w:tcPr>
          <w:p w14:paraId="2FB8405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14:paraId="4A88D8B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14:paraId="7EEFBF05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4E80266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254DA2A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821ECA" w14:paraId="12323AB7" w14:textId="77777777" w:rsidTr="003C5DE7">
        <w:trPr>
          <w:trHeight w:val="1827"/>
        </w:trPr>
        <w:tc>
          <w:tcPr>
            <w:tcW w:w="670" w:type="dxa"/>
            <w:vAlign w:val="center"/>
          </w:tcPr>
          <w:p w14:paraId="2792EBD3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7" w:type="dxa"/>
            <w:vAlign w:val="center"/>
          </w:tcPr>
          <w:p w14:paraId="4A6DC46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跨科主題</w:t>
            </w:r>
          </w:p>
          <w:p w14:paraId="7013CF6C" w14:textId="77777777" w:rsidR="00821ECA" w:rsidRPr="000C69D1" w:rsidRDefault="00821ECA" w:rsidP="00821EC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4.紅外線的發現、5.光的直進性與日地月運動、6.光傳播速率的測量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03329F82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481E0256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自-J-A3具備從日常生活經驗中找出問題，並能根據問題特性、資源等因素，善用生活週遭的物品、器材儀器、科技設備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及資源，規劃自然科學探究活動。</w:t>
            </w:r>
          </w:p>
          <w:p w14:paraId="424C7B5B" w14:textId="77777777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23A12B4B" w14:textId="0B2521F0" w:rsidR="00821ECA" w:rsidRPr="00B965D4" w:rsidRDefault="00821ECA" w:rsidP="00821E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自-J-B3透過欣賞山川大地、風雲雨露、河海大洋、日月星辰，體驗自然與生命之美。</w:t>
            </w:r>
          </w:p>
        </w:tc>
        <w:tc>
          <w:tcPr>
            <w:tcW w:w="5103" w:type="dxa"/>
            <w:vAlign w:val="center"/>
          </w:tcPr>
          <w:p w14:paraId="7906ACA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【4】</w:t>
            </w:r>
          </w:p>
          <w:p w14:paraId="101A0BF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1.學生分段落閱讀課本後練習表達內容，包括紅外線發現歷程、其它太陽輻射波段，及紅外線與溫室效應的關係。</w:t>
            </w:r>
          </w:p>
          <w:p w14:paraId="5249A3EC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2.引導學生討論，解釋24小時監視器的燈泡功能，認識紅外線在生活中的應用。</w:t>
            </w:r>
          </w:p>
          <w:p w14:paraId="6E22807B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3.欣賞星空觀測的圖片，並引導學生討論天文研究中的各種電磁輻射波段觀測。</w:t>
            </w:r>
          </w:p>
          <w:p w14:paraId="3CA7D02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【5】</w:t>
            </w:r>
          </w:p>
          <w:p w14:paraId="0CE9C13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1.欣賞星空、日行跡、月相變化等的照片，進而察覺天體運行的規律。</w:t>
            </w:r>
          </w:p>
          <w:p w14:paraId="7EA6FCC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2.認識行星及月亮發光成因，討論月相持續變化的可能原因。</w:t>
            </w:r>
          </w:p>
          <w:p w14:paraId="673D34C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3.學生根據提示合作進行模擬活動，觀察月</w:t>
            </w: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球被太陽光照亮的面積大小及地球可見月相，理解月相變化規律。</w:t>
            </w:r>
          </w:p>
          <w:p w14:paraId="321F0E0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4.學生根據模擬活動所見，推論日月食成因，並延伸討論木衛食的形成。</w:t>
            </w:r>
          </w:p>
          <w:p w14:paraId="6C6960C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【6】</w:t>
            </w:r>
          </w:p>
          <w:p w14:paraId="21B1B9E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1.引導由速率的定義，設想測量光速的方法，再連結光速的概念，引導學生察覺光速不易測量的原因。</w:t>
            </w:r>
          </w:p>
          <w:p w14:paraId="3A34F0F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2.學生閱讀課本內容，認識測量光速的科學史，並聯結木衛一食成因的概念，引導學生討論並理解羅默測光速的方法。</w:t>
            </w:r>
          </w:p>
          <w:p w14:paraId="1C0DE43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3.引導學生由察覺星體間距離遙遠，日常生活所用長度單位過小，進而認識常用於星體間距離的單位。</w:t>
            </w:r>
          </w:p>
        </w:tc>
        <w:tc>
          <w:tcPr>
            <w:tcW w:w="1985" w:type="dxa"/>
            <w:vAlign w:val="center"/>
          </w:tcPr>
          <w:p w14:paraId="5BF9D93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【4】</w:t>
            </w:r>
          </w:p>
          <w:p w14:paraId="1B0E0F4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1觀察</w:t>
            </w:r>
          </w:p>
          <w:p w14:paraId="056C246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2分組報告</w:t>
            </w:r>
          </w:p>
          <w:p w14:paraId="20BC6911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【5】</w:t>
            </w:r>
          </w:p>
          <w:p w14:paraId="7717841E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1觀察</w:t>
            </w:r>
          </w:p>
          <w:p w14:paraId="5C347606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2口頭評量</w:t>
            </w:r>
          </w:p>
          <w:p w14:paraId="63A09939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3活動學習單</w:t>
            </w:r>
          </w:p>
          <w:p w14:paraId="2322FFC4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【6】</w:t>
            </w:r>
          </w:p>
          <w:p w14:paraId="10BAD6CD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 觀察</w:t>
            </w:r>
          </w:p>
          <w:p w14:paraId="6ACF2CB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 口頭評量</w:t>
            </w:r>
          </w:p>
        </w:tc>
        <w:tc>
          <w:tcPr>
            <w:tcW w:w="2268" w:type="dxa"/>
            <w:vAlign w:val="center"/>
          </w:tcPr>
          <w:p w14:paraId="28F37C2A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14:paraId="1FEF31B3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36525CB8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14:paraId="10BBDDA2" w14:textId="77777777" w:rsidR="00821ECA" w:rsidRPr="00B965D4" w:rsidRDefault="00821ECA" w:rsidP="00821E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965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14:paraId="2C032E10" w14:textId="77777777" w:rsidR="002A3833" w:rsidRDefault="002A3833"/>
    <w:p w14:paraId="110ADC67" w14:textId="77777777" w:rsidR="003D13BD" w:rsidRDefault="003D13BD"/>
    <w:p w14:paraId="68B624EC" w14:textId="77777777" w:rsidR="00731C7F" w:rsidRDefault="00731C7F"/>
    <w:p w14:paraId="2EB352D8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3A04" w14:textId="77777777" w:rsidR="00406E2D" w:rsidRDefault="00406E2D" w:rsidP="001E09F9">
      <w:r>
        <w:separator/>
      </w:r>
    </w:p>
  </w:endnote>
  <w:endnote w:type="continuationSeparator" w:id="0">
    <w:p w14:paraId="486B22E0" w14:textId="77777777" w:rsidR="00406E2D" w:rsidRDefault="00406E2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EB88" w14:textId="77777777" w:rsidR="00406E2D" w:rsidRDefault="00406E2D" w:rsidP="001E09F9">
      <w:r>
        <w:separator/>
      </w:r>
    </w:p>
  </w:footnote>
  <w:footnote w:type="continuationSeparator" w:id="0">
    <w:p w14:paraId="40CBF124" w14:textId="77777777" w:rsidR="00406E2D" w:rsidRDefault="00406E2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0D83" w14:textId="77777777" w:rsidR="002B1165" w:rsidRPr="002B1165" w:rsidRDefault="002B1165">
    <w:pPr>
      <w:pStyle w:val="a3"/>
      <w:rPr>
        <w:rFonts w:ascii="標楷體" w:eastAsia="標楷體" w:hAnsi="標楷體"/>
      </w:rPr>
    </w:pPr>
  </w:p>
  <w:p w14:paraId="66D437E0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078F"/>
    <w:rsid w:val="00273C1C"/>
    <w:rsid w:val="002753BF"/>
    <w:rsid w:val="002758FF"/>
    <w:rsid w:val="00281925"/>
    <w:rsid w:val="00283E94"/>
    <w:rsid w:val="00283FD7"/>
    <w:rsid w:val="00286217"/>
    <w:rsid w:val="00292039"/>
    <w:rsid w:val="002A3833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C5DE7"/>
    <w:rsid w:val="003D13BD"/>
    <w:rsid w:val="003E58CE"/>
    <w:rsid w:val="003E6127"/>
    <w:rsid w:val="003F2548"/>
    <w:rsid w:val="0040345F"/>
    <w:rsid w:val="00406E2D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94EEA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A491B"/>
    <w:rsid w:val="007C5FC6"/>
    <w:rsid w:val="007D0A4E"/>
    <w:rsid w:val="007D18C8"/>
    <w:rsid w:val="007E076D"/>
    <w:rsid w:val="007E09E1"/>
    <w:rsid w:val="00804B09"/>
    <w:rsid w:val="008140E7"/>
    <w:rsid w:val="00821ECA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61A6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4B62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D6BB4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54F159"/>
  <w15:docId w15:val="{42C4F7BA-F165-4826-8766-C56AE14D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0D7B-3446-4652-A3F0-C789E4A3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user1</cp:lastModifiedBy>
  <cp:revision>12</cp:revision>
  <cp:lastPrinted>2019-03-26T07:40:00Z</cp:lastPrinted>
  <dcterms:created xsi:type="dcterms:W3CDTF">2021-04-22T05:21:00Z</dcterms:created>
  <dcterms:modified xsi:type="dcterms:W3CDTF">2021-08-17T11:52:00Z</dcterms:modified>
</cp:coreProperties>
</file>