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D3" w:rsidRPr="00F15C5E" w:rsidRDefault="00685FFE" w:rsidP="00AF080B">
      <w:pPr>
        <w:pStyle w:val="Web"/>
        <w:spacing w:line="240" w:lineRule="auto"/>
        <w:jc w:val="center"/>
        <w:rPr>
          <w:rFonts w:eastAsia="標楷體" w:cs="Calibri"/>
          <w:kern w:val="0"/>
          <w:sz w:val="26"/>
          <w:szCs w:val="26"/>
        </w:rPr>
      </w:pPr>
      <w:r w:rsidRPr="005B7844">
        <w:rPr>
          <w:rFonts w:ascii="標楷體" w:eastAsia="標楷體" w:hAnsi="標楷體" w:hint="eastAsia"/>
          <w:b/>
          <w:color w:val="000000"/>
          <w:sz w:val="36"/>
          <w:szCs w:val="36"/>
        </w:rPr>
        <w:t>南投縣</w:t>
      </w:r>
      <w:r>
        <w:rPr>
          <w:rFonts w:ascii="標楷體" w:eastAsia="標楷體" w:hAnsi="標楷體" w:hint="eastAsia"/>
          <w:b/>
          <w:color w:val="000000"/>
          <w:sz w:val="36"/>
          <w:szCs w:val="36"/>
        </w:rPr>
        <w:t>立</w:t>
      </w:r>
      <w:r w:rsidR="00AF080B">
        <w:rPr>
          <w:rFonts w:ascii="標楷體" w:eastAsia="標楷體" w:hAnsi="標楷體" w:hint="eastAsia"/>
          <w:b/>
          <w:color w:val="000000"/>
          <w:sz w:val="36"/>
          <w:szCs w:val="36"/>
        </w:rPr>
        <w:t>仁愛</w:t>
      </w:r>
      <w:r w:rsidRPr="005B7844">
        <w:rPr>
          <w:rFonts w:ascii="標楷體" w:eastAsia="標楷體" w:hAnsi="標楷體" w:hint="eastAsia"/>
          <w:b/>
          <w:color w:val="000000"/>
          <w:sz w:val="36"/>
          <w:szCs w:val="36"/>
        </w:rPr>
        <w:t>國民中學10</w:t>
      </w:r>
      <w:r w:rsidR="00A306F1">
        <w:rPr>
          <w:rFonts w:ascii="標楷體" w:eastAsia="標楷體" w:hAnsi="標楷體" w:hint="eastAsia"/>
          <w:b/>
          <w:color w:val="000000"/>
          <w:sz w:val="36"/>
          <w:szCs w:val="36"/>
        </w:rPr>
        <w:t>9</w:t>
      </w:r>
      <w:r w:rsidRPr="005B7844">
        <w:rPr>
          <w:rFonts w:ascii="標楷體" w:eastAsia="標楷體" w:hAnsi="標楷體" w:hint="eastAsia"/>
          <w:b/>
          <w:color w:val="000000"/>
          <w:sz w:val="36"/>
          <w:szCs w:val="36"/>
        </w:rPr>
        <w:t>學年度</w:t>
      </w:r>
      <w:r w:rsidR="00AF080B">
        <w:rPr>
          <w:rFonts w:ascii="標楷體" w:eastAsia="標楷體" w:hAnsi="標楷體" w:hint="eastAsia"/>
          <w:b/>
          <w:color w:val="000000"/>
          <w:sz w:val="36"/>
          <w:szCs w:val="36"/>
          <w:u w:val="single"/>
        </w:rPr>
        <w:t>數學</w:t>
      </w:r>
      <w:r w:rsidRPr="005B7844">
        <w:rPr>
          <w:rFonts w:ascii="標楷體" w:eastAsia="標楷體" w:hAnsi="標楷體" w:hint="eastAsia"/>
          <w:b/>
          <w:color w:val="000000"/>
          <w:sz w:val="36"/>
          <w:szCs w:val="36"/>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89"/>
        <w:gridCol w:w="185"/>
        <w:gridCol w:w="1161"/>
        <w:gridCol w:w="1559"/>
        <w:gridCol w:w="850"/>
        <w:gridCol w:w="284"/>
        <w:gridCol w:w="850"/>
        <w:gridCol w:w="1276"/>
        <w:gridCol w:w="709"/>
        <w:gridCol w:w="1984"/>
      </w:tblGrid>
      <w:tr w:rsidR="00A15261" w:rsidRPr="00F15C5E" w:rsidTr="00A15261">
        <w:trPr>
          <w:trHeight w:val="502"/>
        </w:trPr>
        <w:tc>
          <w:tcPr>
            <w:tcW w:w="2235" w:type="dxa"/>
            <w:gridSpan w:val="3"/>
            <w:vMerge w:val="restart"/>
            <w:vAlign w:val="center"/>
          </w:tcPr>
          <w:p w:rsidR="00A15261" w:rsidRPr="00F15C5E" w:rsidRDefault="00A15261" w:rsidP="00414992">
            <w:pPr>
              <w:snapToGrid w:val="0"/>
              <w:spacing w:line="280" w:lineRule="atLeast"/>
              <w:jc w:val="center"/>
              <w:rPr>
                <w:rFonts w:ascii="標楷體" w:eastAsia="標楷體" w:hAnsi="標楷體"/>
              </w:rPr>
            </w:pPr>
            <w:r w:rsidRPr="00F15C5E">
              <w:rPr>
                <w:rFonts w:ascii="標楷體" w:eastAsia="標楷體" w:hAnsi="標楷體" w:hint="eastAsia"/>
                <w:b/>
                <w:sz w:val="28"/>
                <w:szCs w:val="28"/>
              </w:rPr>
              <w:t>領域</w:t>
            </w:r>
          </w:p>
        </w:tc>
        <w:tc>
          <w:tcPr>
            <w:tcW w:w="7512" w:type="dxa"/>
            <w:gridSpan w:val="7"/>
            <w:vAlign w:val="center"/>
          </w:tcPr>
          <w:p w:rsidR="00A15261" w:rsidRPr="00F15C5E" w:rsidRDefault="00A15261" w:rsidP="00414992">
            <w:pPr>
              <w:snapToGrid w:val="0"/>
              <w:spacing w:line="280" w:lineRule="atLeast"/>
              <w:jc w:val="center"/>
              <w:rPr>
                <w:rFonts w:ascii="標楷體" w:eastAsia="標楷體" w:hAnsi="標楷體"/>
              </w:rPr>
            </w:pPr>
            <w:r>
              <w:rPr>
                <w:rFonts w:ascii="標楷體" w:eastAsia="標楷體" w:hAnsi="標楷體" w:hint="eastAsia"/>
                <w:sz w:val="28"/>
                <w:szCs w:val="28"/>
              </w:rPr>
              <w:t>數學</w:t>
            </w:r>
          </w:p>
        </w:tc>
      </w:tr>
      <w:tr w:rsidR="00A15261" w:rsidRPr="00F15C5E" w:rsidTr="008A1017">
        <w:trPr>
          <w:trHeight w:val="258"/>
        </w:trPr>
        <w:tc>
          <w:tcPr>
            <w:tcW w:w="2235" w:type="dxa"/>
            <w:gridSpan w:val="3"/>
            <w:vMerge/>
            <w:vAlign w:val="center"/>
          </w:tcPr>
          <w:p w:rsidR="00A15261" w:rsidRPr="00F15C5E" w:rsidRDefault="00A15261" w:rsidP="00414992">
            <w:pPr>
              <w:snapToGrid w:val="0"/>
              <w:spacing w:line="280" w:lineRule="atLeast"/>
              <w:jc w:val="center"/>
              <w:rPr>
                <w:rFonts w:ascii="標楷體" w:eastAsia="標楷體" w:hAnsi="標楷體" w:hint="eastAsia"/>
                <w:b/>
                <w:sz w:val="28"/>
                <w:szCs w:val="28"/>
              </w:rPr>
            </w:pPr>
          </w:p>
        </w:tc>
        <w:tc>
          <w:tcPr>
            <w:tcW w:w="7512" w:type="dxa"/>
            <w:gridSpan w:val="7"/>
            <w:vAlign w:val="center"/>
          </w:tcPr>
          <w:p w:rsidR="00A15261" w:rsidRDefault="00A15261" w:rsidP="00414992">
            <w:pPr>
              <w:snapToGrid w:val="0"/>
              <w:spacing w:line="280" w:lineRule="atLeast"/>
              <w:jc w:val="center"/>
              <w:rPr>
                <w:rFonts w:ascii="標楷體" w:eastAsia="標楷體" w:hAnsi="標楷體" w:hint="eastAsia"/>
                <w:sz w:val="28"/>
                <w:szCs w:val="28"/>
              </w:rPr>
            </w:pPr>
            <w:r w:rsidRPr="00A15261">
              <w:rPr>
                <w:rFonts w:ascii="標楷體" w:eastAsia="標楷體" w:hAnsi="標楷體" w:hint="eastAsia"/>
                <w:i/>
                <w:shd w:val="pct15" w:color="auto" w:fill="FFFFFF"/>
              </w:rPr>
              <w:t>融入特殊需求領域課程：學習策略</w:t>
            </w:r>
          </w:p>
        </w:tc>
      </w:tr>
      <w:tr w:rsidR="00685FFE" w:rsidRPr="00F15C5E" w:rsidTr="00414992">
        <w:trPr>
          <w:trHeight w:val="290"/>
        </w:trPr>
        <w:tc>
          <w:tcPr>
            <w:tcW w:w="2235" w:type="dxa"/>
            <w:gridSpan w:val="3"/>
            <w:vAlign w:val="center"/>
          </w:tcPr>
          <w:p w:rsidR="00685FFE" w:rsidRPr="00F15C5E" w:rsidRDefault="00685FFE" w:rsidP="004149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班</w:t>
            </w:r>
            <w:r>
              <w:rPr>
                <w:rFonts w:ascii="標楷體" w:eastAsia="標楷體" w:hAnsi="標楷體" w:hint="eastAsia"/>
                <w:b/>
                <w:sz w:val="28"/>
                <w:szCs w:val="28"/>
              </w:rPr>
              <w:t>型</w:t>
            </w:r>
          </w:p>
        </w:tc>
        <w:tc>
          <w:tcPr>
            <w:tcW w:w="7512" w:type="dxa"/>
            <w:gridSpan w:val="7"/>
            <w:vAlign w:val="center"/>
          </w:tcPr>
          <w:p w:rsidR="00685FFE" w:rsidRPr="00F15C5E" w:rsidRDefault="00AF080B" w:rsidP="00414992">
            <w:pPr>
              <w:snapToGrid w:val="0"/>
              <w:spacing w:line="280" w:lineRule="atLeast"/>
              <w:jc w:val="center"/>
              <w:rPr>
                <w:rFonts w:ascii="標楷體" w:eastAsia="標楷體" w:hAnsi="標楷體"/>
                <w:b/>
                <w:sz w:val="28"/>
                <w:szCs w:val="28"/>
              </w:rPr>
            </w:pPr>
            <w:r>
              <w:rPr>
                <w:rFonts w:ascii="標楷體" w:eastAsia="標楷體" w:hAnsi="標楷體" w:hint="eastAsia"/>
                <w:sz w:val="28"/>
                <w:szCs w:val="28"/>
              </w:rPr>
              <w:t>不分類巡迴輔導班</w:t>
            </w:r>
          </w:p>
        </w:tc>
      </w:tr>
      <w:tr w:rsidR="00F147D3" w:rsidRPr="00F15C5E" w:rsidTr="00414992">
        <w:trPr>
          <w:trHeight w:val="555"/>
        </w:trPr>
        <w:tc>
          <w:tcPr>
            <w:tcW w:w="2235" w:type="dxa"/>
            <w:gridSpan w:val="3"/>
            <w:vAlign w:val="center"/>
          </w:tcPr>
          <w:p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每週節數</w:t>
            </w:r>
          </w:p>
        </w:tc>
        <w:tc>
          <w:tcPr>
            <w:tcW w:w="2409" w:type="dxa"/>
            <w:gridSpan w:val="2"/>
            <w:vAlign w:val="center"/>
          </w:tcPr>
          <w:p w:rsidR="00F147D3" w:rsidRPr="00F15C5E" w:rsidRDefault="00AF080B"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4</w:t>
            </w:r>
            <w:r w:rsidR="00685FFE" w:rsidRPr="00F15C5E">
              <w:rPr>
                <w:rFonts w:ascii="標楷體" w:eastAsia="標楷體" w:hAnsi="標楷體" w:hint="eastAsia"/>
                <w:sz w:val="28"/>
                <w:szCs w:val="28"/>
              </w:rPr>
              <w:t>節</w:t>
            </w:r>
          </w:p>
        </w:tc>
        <w:tc>
          <w:tcPr>
            <w:tcW w:w="2410" w:type="dxa"/>
            <w:gridSpan w:val="3"/>
            <w:vAlign w:val="center"/>
          </w:tcPr>
          <w:p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教學者</w:t>
            </w:r>
          </w:p>
        </w:tc>
        <w:tc>
          <w:tcPr>
            <w:tcW w:w="2693" w:type="dxa"/>
            <w:gridSpan w:val="2"/>
            <w:vAlign w:val="center"/>
          </w:tcPr>
          <w:p w:rsidR="00F147D3" w:rsidRPr="00F15C5E" w:rsidRDefault="00AF080B"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卓芳秀</w:t>
            </w:r>
          </w:p>
        </w:tc>
      </w:tr>
      <w:tr w:rsidR="00F147D3" w:rsidRPr="00F15C5E" w:rsidTr="00685FFE">
        <w:tc>
          <w:tcPr>
            <w:tcW w:w="2235" w:type="dxa"/>
            <w:gridSpan w:val="3"/>
            <w:vAlign w:val="center"/>
          </w:tcPr>
          <w:p w:rsidR="00F147D3" w:rsidRPr="00F15C5E" w:rsidRDefault="00685FFE"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組別/</w:t>
            </w:r>
            <w:r w:rsidR="00F147D3" w:rsidRPr="00F15C5E">
              <w:rPr>
                <w:rFonts w:ascii="標楷體" w:eastAsia="標楷體" w:hAnsi="標楷體" w:hint="eastAsia"/>
                <w:b/>
                <w:sz w:val="28"/>
                <w:szCs w:val="28"/>
              </w:rPr>
              <w:t>教學對象</w:t>
            </w:r>
            <w:r w:rsidRPr="00F15C5E">
              <w:rPr>
                <w:rFonts w:ascii="標楷體" w:eastAsia="標楷體" w:hAnsi="標楷體"/>
                <w:b/>
                <w:sz w:val="28"/>
                <w:szCs w:val="28"/>
              </w:rPr>
              <w:t xml:space="preserve"> </w:t>
            </w:r>
          </w:p>
        </w:tc>
        <w:tc>
          <w:tcPr>
            <w:tcW w:w="7512" w:type="dxa"/>
            <w:gridSpan w:val="7"/>
            <w:vAlign w:val="center"/>
          </w:tcPr>
          <w:p w:rsidR="00F147D3" w:rsidRPr="00F15C5E" w:rsidRDefault="00AF080B" w:rsidP="00AF080B">
            <w:pPr>
              <w:snapToGrid w:val="0"/>
              <w:spacing w:line="280" w:lineRule="atLeast"/>
              <w:jc w:val="center"/>
              <w:rPr>
                <w:rFonts w:ascii="標楷體" w:eastAsia="標楷體" w:hAnsi="標楷體"/>
              </w:rPr>
            </w:pPr>
            <w:r>
              <w:rPr>
                <w:rFonts w:ascii="標楷體" w:eastAsia="標楷體" w:hAnsi="標楷體" w:hint="eastAsia"/>
                <w:sz w:val="28"/>
                <w:szCs w:val="28"/>
              </w:rPr>
              <w:t>C/</w:t>
            </w:r>
            <w:r w:rsidRPr="005F6CB2">
              <w:rPr>
                <w:rFonts w:eastAsia="標楷體" w:hint="eastAsia"/>
              </w:rPr>
              <w:t>楊</w:t>
            </w:r>
            <w:r w:rsidRPr="005F6CB2">
              <w:rPr>
                <w:rFonts w:eastAsia="標楷體" w:hint="eastAsia"/>
              </w:rPr>
              <w:t>O(</w:t>
            </w:r>
            <w:r>
              <w:rPr>
                <w:rFonts w:eastAsia="標楷體" w:hint="eastAsia"/>
              </w:rPr>
              <w:t>九</w:t>
            </w:r>
            <w:r w:rsidRPr="005F6CB2">
              <w:rPr>
                <w:rFonts w:eastAsia="標楷體" w:hint="eastAsia"/>
              </w:rPr>
              <w:t>)</w:t>
            </w:r>
            <w:r>
              <w:rPr>
                <w:rFonts w:eastAsia="標楷體" w:hint="eastAsia"/>
              </w:rPr>
              <w:t>、柏</w:t>
            </w:r>
            <w:r w:rsidRPr="005F6CB2">
              <w:rPr>
                <w:rFonts w:eastAsia="標楷體" w:hint="eastAsia"/>
              </w:rPr>
              <w:t>O</w:t>
            </w:r>
            <w:r>
              <w:rPr>
                <w:rFonts w:eastAsia="標楷體" w:hint="eastAsia"/>
              </w:rPr>
              <w:t>恩</w:t>
            </w:r>
            <w:r>
              <w:rPr>
                <w:rFonts w:eastAsia="標楷體" w:hint="eastAsia"/>
              </w:rPr>
              <w:t>(</w:t>
            </w:r>
            <w:r>
              <w:rPr>
                <w:rFonts w:eastAsia="標楷體" w:hint="eastAsia"/>
              </w:rPr>
              <w:t>九</w:t>
            </w:r>
            <w:r>
              <w:rPr>
                <w:rFonts w:eastAsia="標楷體" w:hint="eastAsia"/>
              </w:rPr>
              <w:t>)</w:t>
            </w:r>
            <w:r>
              <w:rPr>
                <w:rFonts w:eastAsia="標楷體" w:hint="eastAsia"/>
              </w:rPr>
              <w:t>、張</w:t>
            </w:r>
            <w:r w:rsidRPr="005F6CB2">
              <w:rPr>
                <w:rFonts w:eastAsia="標楷體" w:hint="eastAsia"/>
              </w:rPr>
              <w:t>O</w:t>
            </w:r>
            <w:r>
              <w:rPr>
                <w:rFonts w:eastAsia="標楷體" w:hint="eastAsia"/>
              </w:rPr>
              <w:t>楷</w:t>
            </w:r>
            <w:r>
              <w:rPr>
                <w:rFonts w:eastAsia="標楷體" w:hint="eastAsia"/>
              </w:rPr>
              <w:t>(</w:t>
            </w:r>
            <w:r>
              <w:rPr>
                <w:rFonts w:eastAsia="標楷體" w:hint="eastAsia"/>
              </w:rPr>
              <w:t>九</w:t>
            </w:r>
            <w:r>
              <w:rPr>
                <w:rFonts w:eastAsia="標楷體" w:hint="eastAsia"/>
              </w:rPr>
              <w:t>)</w:t>
            </w:r>
          </w:p>
        </w:tc>
      </w:tr>
      <w:tr w:rsidR="00FF1097" w:rsidRPr="00F15C5E" w:rsidTr="00414992">
        <w:trPr>
          <w:trHeight w:val="150"/>
        </w:trPr>
        <w:tc>
          <w:tcPr>
            <w:tcW w:w="2235" w:type="dxa"/>
            <w:gridSpan w:val="3"/>
            <w:vMerge w:val="restart"/>
            <w:vAlign w:val="center"/>
          </w:tcPr>
          <w:p w:rsidR="00FF1097" w:rsidRDefault="00FF1097"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核心素養</w:t>
            </w:r>
          </w:p>
        </w:tc>
        <w:tc>
          <w:tcPr>
            <w:tcW w:w="1559" w:type="dxa"/>
            <w:vAlign w:val="center"/>
          </w:tcPr>
          <w:p w:rsidR="00FF1097" w:rsidRPr="00B31BBF" w:rsidRDefault="00FF1097" w:rsidP="008A1017">
            <w:pPr>
              <w:snapToGrid w:val="0"/>
              <w:ind w:left="-19"/>
              <w:jc w:val="center"/>
              <w:rPr>
                <w:rFonts w:ascii="標楷體" w:eastAsia="標楷體" w:hAnsi="標楷體"/>
                <w:color w:val="FF0000"/>
              </w:rPr>
            </w:pPr>
            <w:r w:rsidRPr="00B31BBF">
              <w:rPr>
                <w:rFonts w:ascii="標楷體" w:eastAsia="標楷體" w:hAnsi="標楷體" w:hint="eastAsia"/>
                <w:color w:val="FF0000"/>
              </w:rPr>
              <w:t>A自主行動</w:t>
            </w:r>
          </w:p>
        </w:tc>
        <w:tc>
          <w:tcPr>
            <w:tcW w:w="1984" w:type="dxa"/>
            <w:gridSpan w:val="3"/>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hint="eastAsia"/>
                <w:color w:val="FF0000"/>
              </w:rPr>
              <w:t>A1.身心素質與自我精進</w:t>
            </w:r>
          </w:p>
        </w:tc>
        <w:tc>
          <w:tcPr>
            <w:tcW w:w="1985" w:type="dxa"/>
            <w:gridSpan w:val="2"/>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hint="eastAsia"/>
                <w:color w:val="FF0000"/>
              </w:rPr>
              <w:t>▓</w:t>
            </w:r>
            <w:r w:rsidRPr="00B31BBF">
              <w:rPr>
                <w:rFonts w:ascii="標楷體" w:eastAsia="標楷體" w:hAnsi="標楷體"/>
                <w:color w:val="FF0000"/>
              </w:rPr>
              <w:t>A2.</w:t>
            </w:r>
            <w:r w:rsidRPr="00B31BBF">
              <w:rPr>
                <w:rFonts w:ascii="標楷體" w:eastAsia="標楷體" w:hAnsi="標楷體" w:hint="eastAsia"/>
                <w:color w:val="FF0000"/>
              </w:rPr>
              <w:t>系統思考與問題解決</w:t>
            </w:r>
          </w:p>
        </w:tc>
        <w:tc>
          <w:tcPr>
            <w:tcW w:w="1984" w:type="dxa"/>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A3.</w:t>
            </w:r>
            <w:r w:rsidRPr="00B31BBF">
              <w:rPr>
                <w:rFonts w:ascii="標楷體" w:eastAsia="標楷體" w:hAnsi="標楷體" w:hint="eastAsia"/>
                <w:color w:val="FF0000"/>
              </w:rPr>
              <w:t>規劃執行與創新應變</w:t>
            </w:r>
          </w:p>
        </w:tc>
      </w:tr>
      <w:tr w:rsidR="00FF1097" w:rsidRPr="00F15C5E" w:rsidTr="00414992">
        <w:trPr>
          <w:trHeight w:val="150"/>
        </w:trPr>
        <w:tc>
          <w:tcPr>
            <w:tcW w:w="2235" w:type="dxa"/>
            <w:gridSpan w:val="3"/>
            <w:vMerge/>
            <w:vAlign w:val="center"/>
          </w:tcPr>
          <w:p w:rsidR="00FF1097" w:rsidRDefault="00FF1097" w:rsidP="00685FFE">
            <w:pPr>
              <w:snapToGrid w:val="0"/>
              <w:spacing w:line="280" w:lineRule="atLeast"/>
              <w:jc w:val="center"/>
              <w:rPr>
                <w:rFonts w:ascii="標楷體" w:eastAsia="標楷體" w:hAnsi="標楷體"/>
                <w:b/>
                <w:sz w:val="28"/>
                <w:szCs w:val="28"/>
              </w:rPr>
            </w:pPr>
          </w:p>
        </w:tc>
        <w:tc>
          <w:tcPr>
            <w:tcW w:w="1559" w:type="dxa"/>
            <w:vAlign w:val="center"/>
          </w:tcPr>
          <w:p w:rsidR="00FF1097" w:rsidRPr="00B31BBF" w:rsidRDefault="00FF1097" w:rsidP="008A1017">
            <w:pPr>
              <w:snapToGrid w:val="0"/>
              <w:spacing w:line="280" w:lineRule="atLeast"/>
              <w:jc w:val="center"/>
              <w:rPr>
                <w:rFonts w:ascii="標楷體" w:eastAsia="標楷體" w:hAnsi="標楷體"/>
                <w:color w:val="FF0000"/>
              </w:rPr>
            </w:pPr>
            <w:r w:rsidRPr="00B31BBF">
              <w:rPr>
                <w:rFonts w:ascii="標楷體" w:eastAsia="標楷體" w:hAnsi="標楷體" w:hint="eastAsia"/>
                <w:color w:val="FF0000"/>
              </w:rPr>
              <w:t>B溝通互動</w:t>
            </w:r>
          </w:p>
        </w:tc>
        <w:tc>
          <w:tcPr>
            <w:tcW w:w="1984" w:type="dxa"/>
            <w:gridSpan w:val="3"/>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hint="eastAsia"/>
                <w:color w:val="FF0000"/>
              </w:rPr>
              <w:t>▓</w:t>
            </w:r>
            <w:r w:rsidRPr="00B31BBF">
              <w:rPr>
                <w:rFonts w:ascii="標楷體" w:eastAsia="標楷體" w:hAnsi="標楷體" w:hint="eastAsia"/>
                <w:color w:val="FF0000"/>
              </w:rPr>
              <w:t>B1.符號運用與溝通表達</w:t>
            </w:r>
          </w:p>
        </w:tc>
        <w:tc>
          <w:tcPr>
            <w:tcW w:w="1985" w:type="dxa"/>
            <w:gridSpan w:val="2"/>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hint="eastAsia"/>
                <w:color w:val="FF0000"/>
              </w:rPr>
              <w:t>▓</w:t>
            </w:r>
            <w:r w:rsidRPr="00B31BBF">
              <w:rPr>
                <w:rFonts w:ascii="標楷體" w:eastAsia="標楷體" w:hAnsi="標楷體"/>
                <w:color w:val="FF0000"/>
              </w:rPr>
              <w:t>B2.</w:t>
            </w:r>
            <w:r w:rsidRPr="00B31BBF">
              <w:rPr>
                <w:rFonts w:ascii="標楷體" w:eastAsia="標楷體" w:hAnsi="標楷體" w:hint="eastAsia"/>
                <w:color w:val="FF0000"/>
              </w:rPr>
              <w:t>科技資訊與媒體素養</w:t>
            </w:r>
          </w:p>
        </w:tc>
        <w:tc>
          <w:tcPr>
            <w:tcW w:w="1984" w:type="dxa"/>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B3.</w:t>
            </w:r>
            <w:r w:rsidRPr="00B31BBF">
              <w:rPr>
                <w:rFonts w:ascii="標楷體" w:eastAsia="標楷體" w:hAnsi="標楷體" w:hint="eastAsia"/>
                <w:color w:val="FF0000"/>
              </w:rPr>
              <w:t>藝術涵養與美感素養</w:t>
            </w:r>
          </w:p>
        </w:tc>
      </w:tr>
      <w:tr w:rsidR="00FF1097" w:rsidRPr="00F15C5E" w:rsidTr="00414992">
        <w:trPr>
          <w:trHeight w:val="150"/>
        </w:trPr>
        <w:tc>
          <w:tcPr>
            <w:tcW w:w="2235" w:type="dxa"/>
            <w:gridSpan w:val="3"/>
            <w:vMerge/>
            <w:vAlign w:val="center"/>
          </w:tcPr>
          <w:p w:rsidR="00FF1097" w:rsidRDefault="00FF1097" w:rsidP="00685FFE">
            <w:pPr>
              <w:snapToGrid w:val="0"/>
              <w:spacing w:line="280" w:lineRule="atLeast"/>
              <w:jc w:val="center"/>
              <w:rPr>
                <w:rFonts w:ascii="標楷體" w:eastAsia="標楷體" w:hAnsi="標楷體"/>
                <w:b/>
                <w:sz w:val="28"/>
                <w:szCs w:val="28"/>
              </w:rPr>
            </w:pPr>
          </w:p>
        </w:tc>
        <w:tc>
          <w:tcPr>
            <w:tcW w:w="1559" w:type="dxa"/>
            <w:vAlign w:val="center"/>
          </w:tcPr>
          <w:p w:rsidR="00FF1097" w:rsidRPr="00B31BBF" w:rsidRDefault="00FF1097" w:rsidP="008A1017">
            <w:pPr>
              <w:snapToGrid w:val="0"/>
              <w:spacing w:line="280" w:lineRule="atLeast"/>
              <w:jc w:val="center"/>
              <w:rPr>
                <w:rFonts w:ascii="標楷體" w:eastAsia="標楷體" w:hAnsi="標楷體"/>
                <w:color w:val="FF0000"/>
              </w:rPr>
            </w:pPr>
            <w:r w:rsidRPr="00B31BBF">
              <w:rPr>
                <w:rFonts w:ascii="標楷體" w:eastAsia="標楷體" w:hAnsi="標楷體" w:hint="eastAsia"/>
                <w:color w:val="FF0000"/>
              </w:rPr>
              <w:t>C社會參與</w:t>
            </w:r>
          </w:p>
        </w:tc>
        <w:tc>
          <w:tcPr>
            <w:tcW w:w="1984" w:type="dxa"/>
            <w:gridSpan w:val="3"/>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hint="eastAsia"/>
                <w:color w:val="FF0000"/>
              </w:rPr>
              <w:t>C1.道德實踐與公民意識</w:t>
            </w:r>
          </w:p>
        </w:tc>
        <w:tc>
          <w:tcPr>
            <w:tcW w:w="1985" w:type="dxa"/>
            <w:gridSpan w:val="2"/>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C2.</w:t>
            </w:r>
            <w:r w:rsidRPr="00B31BBF">
              <w:rPr>
                <w:rFonts w:ascii="標楷體" w:eastAsia="標楷體" w:hAnsi="標楷體" w:hint="eastAsia"/>
                <w:color w:val="FF0000"/>
              </w:rPr>
              <w:t>人際關係與團隊合作</w:t>
            </w:r>
          </w:p>
        </w:tc>
        <w:tc>
          <w:tcPr>
            <w:tcW w:w="1984" w:type="dxa"/>
            <w:vAlign w:val="center"/>
          </w:tcPr>
          <w:p w:rsidR="00FF1097" w:rsidRPr="00B31BBF" w:rsidRDefault="00FF1097" w:rsidP="008A1017">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C3.</w:t>
            </w:r>
            <w:r w:rsidRPr="00B31BBF">
              <w:rPr>
                <w:rFonts w:ascii="標楷體" w:eastAsia="標楷體" w:hAnsi="標楷體" w:hint="eastAsia"/>
                <w:color w:val="FF0000"/>
              </w:rPr>
              <w:t>多元文化與國際理解</w:t>
            </w:r>
          </w:p>
        </w:tc>
      </w:tr>
      <w:tr w:rsidR="00FF1097" w:rsidRPr="00F15C5E" w:rsidTr="008A1017">
        <w:trPr>
          <w:trHeight w:val="150"/>
        </w:trPr>
        <w:tc>
          <w:tcPr>
            <w:tcW w:w="2235" w:type="dxa"/>
            <w:gridSpan w:val="3"/>
            <w:vMerge w:val="restart"/>
            <w:vAlign w:val="center"/>
          </w:tcPr>
          <w:p w:rsidR="00FF1097" w:rsidRDefault="00FF1097"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重大議題</w:t>
            </w:r>
          </w:p>
        </w:tc>
        <w:tc>
          <w:tcPr>
            <w:tcW w:w="7512" w:type="dxa"/>
            <w:gridSpan w:val="7"/>
            <w:vAlign w:val="center"/>
          </w:tcPr>
          <w:p w:rsidR="00FF1097" w:rsidRDefault="00FF1097" w:rsidP="008A1017">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人權</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環境</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海洋</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品德</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生命</w:t>
            </w:r>
            <w:r>
              <w:rPr>
                <w:rFonts w:ascii="標楷體" w:eastAsia="標楷體" w:hAnsi="標楷體" w:hint="eastAsia"/>
                <w:color w:val="FF0000"/>
              </w:rPr>
              <w:t>教育</w:t>
            </w:r>
          </w:p>
          <w:p w:rsidR="00FF1097" w:rsidRDefault="00FF1097" w:rsidP="008A1017">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法治</w:t>
            </w:r>
            <w:r>
              <w:rPr>
                <w:rFonts w:ascii="標楷體" w:eastAsia="標楷體" w:hAnsi="標楷體" w:hint="eastAsia"/>
                <w:color w:val="FF0000"/>
              </w:rPr>
              <w:t>教育 ▓</w:t>
            </w:r>
            <w:r w:rsidRPr="00414992">
              <w:rPr>
                <w:rFonts w:ascii="標楷體" w:eastAsia="標楷體" w:hAnsi="標楷體" w:hint="eastAsia"/>
                <w:color w:val="FF0000"/>
              </w:rPr>
              <w:t>科技</w:t>
            </w:r>
            <w:r>
              <w:rPr>
                <w:rFonts w:ascii="標楷體" w:eastAsia="標楷體" w:hAnsi="標楷體" w:hint="eastAsia"/>
                <w:color w:val="FF0000"/>
              </w:rPr>
              <w:t>教育 ▓</w:t>
            </w:r>
            <w:r w:rsidRPr="00414992">
              <w:rPr>
                <w:rFonts w:ascii="標楷體" w:eastAsia="標楷體" w:hAnsi="標楷體" w:hint="eastAsia"/>
                <w:color w:val="FF0000"/>
              </w:rPr>
              <w:t>資訊</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能源</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安全</w:t>
            </w:r>
            <w:r>
              <w:rPr>
                <w:rFonts w:ascii="標楷體" w:eastAsia="標楷體" w:hAnsi="標楷體" w:hint="eastAsia"/>
                <w:color w:val="FF0000"/>
              </w:rPr>
              <w:t>教育</w:t>
            </w:r>
          </w:p>
          <w:p w:rsidR="00FF1097" w:rsidRDefault="00FF1097" w:rsidP="008A1017">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防災</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家庭教育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閱讀素養</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戶外教育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國際教育</w:t>
            </w:r>
          </w:p>
          <w:p w:rsidR="00FF1097" w:rsidRDefault="00FF1097" w:rsidP="008A1017">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生涯規劃</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多元文化</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原住民族教育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性別平等</w:t>
            </w:r>
            <w:r>
              <w:rPr>
                <w:rFonts w:ascii="標楷體" w:eastAsia="標楷體" w:hAnsi="標楷體" w:hint="eastAsia"/>
                <w:color w:val="FF0000"/>
              </w:rPr>
              <w:t>教育</w:t>
            </w:r>
          </w:p>
        </w:tc>
      </w:tr>
      <w:tr w:rsidR="00FF1097" w:rsidRPr="00F15C5E" w:rsidTr="008A1017">
        <w:trPr>
          <w:trHeight w:val="150"/>
        </w:trPr>
        <w:tc>
          <w:tcPr>
            <w:tcW w:w="2235" w:type="dxa"/>
            <w:gridSpan w:val="3"/>
            <w:vMerge/>
            <w:vAlign w:val="center"/>
          </w:tcPr>
          <w:p w:rsidR="00FF1097" w:rsidRDefault="00FF1097" w:rsidP="00685FFE">
            <w:pPr>
              <w:snapToGrid w:val="0"/>
              <w:spacing w:line="280" w:lineRule="atLeast"/>
              <w:jc w:val="center"/>
              <w:rPr>
                <w:rFonts w:ascii="標楷體" w:eastAsia="標楷體" w:hAnsi="標楷體"/>
                <w:b/>
                <w:sz w:val="28"/>
                <w:szCs w:val="28"/>
              </w:rPr>
            </w:pPr>
          </w:p>
        </w:tc>
        <w:tc>
          <w:tcPr>
            <w:tcW w:w="7512" w:type="dxa"/>
            <w:gridSpan w:val="7"/>
            <w:vAlign w:val="center"/>
          </w:tcPr>
          <w:p w:rsidR="00FF1097" w:rsidRDefault="00FF1097" w:rsidP="008A1017">
            <w:pPr>
              <w:ind w:left="10" w:right="10"/>
              <w:rPr>
                <w:rFonts w:ascii="標楷體" w:eastAsia="標楷體" w:hAnsi="標楷體"/>
                <w:color w:val="FF0000"/>
              </w:rPr>
            </w:pPr>
            <w:r>
              <w:rPr>
                <w:rFonts w:ascii="標楷體" w:eastAsia="標楷體" w:hAnsi="標楷體" w:hint="eastAsia"/>
                <w:color w:val="FF0000"/>
              </w:rPr>
              <w:t>主題：</w:t>
            </w:r>
          </w:p>
          <w:p w:rsidR="00FF1097" w:rsidRDefault="00FF1097" w:rsidP="008A1017">
            <w:pPr>
              <w:ind w:left="10" w:right="10"/>
              <w:rPr>
                <w:rFonts w:ascii="標楷體" w:eastAsia="標楷體" w:hAnsi="標楷體"/>
                <w:color w:val="FF0000"/>
              </w:rPr>
            </w:pPr>
            <w:r>
              <w:rPr>
                <w:rFonts w:ascii="標楷體" w:eastAsia="標楷體" w:hAnsi="標楷體" w:hint="eastAsia"/>
                <w:color w:val="FF0000"/>
              </w:rPr>
              <w:t>1.科技教育-現代科技認識與應用</w:t>
            </w:r>
          </w:p>
          <w:p w:rsidR="00FF1097" w:rsidRDefault="00FF1097" w:rsidP="00DD2B89">
            <w:pPr>
              <w:ind w:left="10" w:right="10"/>
              <w:rPr>
                <w:rFonts w:ascii="標楷體" w:eastAsia="標楷體" w:hAnsi="標楷體"/>
                <w:color w:val="FF0000"/>
              </w:rPr>
            </w:pPr>
            <w:r>
              <w:rPr>
                <w:rFonts w:ascii="標楷體" w:eastAsia="標楷體" w:hAnsi="標楷體" w:hint="eastAsia"/>
                <w:color w:val="FF0000"/>
              </w:rPr>
              <w:t>2.資訊教育-資訊傳播、媒體素養</w:t>
            </w:r>
          </w:p>
        </w:tc>
      </w:tr>
      <w:tr w:rsidR="00A15261" w:rsidRPr="00F15C5E" w:rsidTr="00A15261">
        <w:trPr>
          <w:trHeight w:val="8300"/>
        </w:trPr>
        <w:tc>
          <w:tcPr>
            <w:tcW w:w="1074" w:type="dxa"/>
            <w:gridSpan w:val="2"/>
            <w:vMerge w:val="restart"/>
            <w:vAlign w:val="center"/>
          </w:tcPr>
          <w:p w:rsidR="00A15261" w:rsidRDefault="00A15261" w:rsidP="008A1017">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lastRenderedPageBreak/>
              <w:t>學習</w:t>
            </w:r>
          </w:p>
          <w:p w:rsidR="00A15261" w:rsidRPr="00F15C5E" w:rsidRDefault="00A15261" w:rsidP="008A1017">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重點</w:t>
            </w:r>
          </w:p>
        </w:tc>
        <w:tc>
          <w:tcPr>
            <w:tcW w:w="1161" w:type="dxa"/>
            <w:vMerge w:val="restart"/>
            <w:vAlign w:val="center"/>
          </w:tcPr>
          <w:p w:rsidR="00A15261" w:rsidRDefault="00A15261"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學習</w:t>
            </w:r>
          </w:p>
          <w:p w:rsidR="00A15261" w:rsidRPr="00F15C5E" w:rsidRDefault="00A15261"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表現</w:t>
            </w:r>
          </w:p>
        </w:tc>
        <w:tc>
          <w:tcPr>
            <w:tcW w:w="7512" w:type="dxa"/>
            <w:gridSpan w:val="7"/>
            <w:vAlign w:val="center"/>
          </w:tcPr>
          <w:p w:rsidR="00A15261" w:rsidRPr="009B0FDD" w:rsidRDefault="00A15261" w:rsidP="008A1017">
            <w:pPr>
              <w:snapToGrid w:val="0"/>
              <w:spacing w:line="280" w:lineRule="atLeast"/>
              <w:jc w:val="both"/>
              <w:rPr>
                <w:rFonts w:ascii="標楷體" w:eastAsia="標楷體" w:hAnsi="標楷體"/>
                <w:i/>
                <w:color w:val="000000" w:themeColor="text1"/>
                <w:sz w:val="22"/>
                <w:szCs w:val="22"/>
                <w:shd w:val="pct15" w:color="auto" w:fill="FFFFFF"/>
              </w:rPr>
            </w:pPr>
            <w:r w:rsidRPr="009B0FDD">
              <w:rPr>
                <w:rFonts w:ascii="標楷體" w:eastAsia="標楷體" w:hAnsi="標楷體" w:hint="eastAsia"/>
                <w:i/>
                <w:color w:val="000000" w:themeColor="text1"/>
                <w:sz w:val="22"/>
                <w:szCs w:val="22"/>
                <w:shd w:val="pct15" w:color="auto" w:fill="FFFFFF"/>
              </w:rPr>
              <w:t>原學習表現：</w:t>
            </w:r>
          </w:p>
          <w:p w:rsidR="00A15261" w:rsidRPr="00E904CA"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 xml:space="preserve">a-IV-1 </w:t>
            </w:r>
            <w:r w:rsidRPr="00E904CA">
              <w:rPr>
                <w:rFonts w:ascii="標楷體" w:eastAsia="標楷體" w:hAnsi="標楷體"/>
                <w:snapToGrid w:val="0"/>
                <w:kern w:val="0"/>
              </w:rPr>
              <w:t>理解並應用符號及文字敘述表達概念、運算、推理及證明。</w:t>
            </w:r>
          </w:p>
          <w:p w:rsidR="00A15261"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 xml:space="preserve">a-IV-2 </w:t>
            </w:r>
            <w:r w:rsidRPr="00E904CA">
              <w:rPr>
                <w:rFonts w:ascii="標楷體" w:eastAsia="標楷體" w:hAnsi="標楷體"/>
                <w:snapToGrid w:val="0"/>
                <w:kern w:val="0"/>
              </w:rPr>
              <w:t>理解一元一次方程式及其解的意義，能以等量公理與移項法則求解和驗算，並能運用到日常生活的情境解決問題。</w:t>
            </w:r>
          </w:p>
          <w:p w:rsidR="00A15261" w:rsidRPr="009B0FDD" w:rsidRDefault="00A15261" w:rsidP="009B0FDD">
            <w:pPr>
              <w:rPr>
                <w:rFonts w:ascii="標楷體" w:eastAsia="標楷體" w:hAnsi="標楷體"/>
                <w:bCs/>
                <w:snapToGrid w:val="0"/>
                <w:kern w:val="0"/>
              </w:rPr>
            </w:pPr>
            <w:r w:rsidRPr="009B0FDD">
              <w:rPr>
                <w:rFonts w:ascii="標楷體" w:eastAsia="標楷體" w:hAnsi="標楷體" w:hint="eastAsia"/>
                <w:bCs/>
                <w:snapToGrid w:val="0"/>
                <w:kern w:val="0"/>
              </w:rPr>
              <w:t>n-IV-7辨識數列的規律性，以數學符號表徵生活中的數量關係與規律，認識等差數列與等比數列，並能依首項與公差或公比計算其他各項。</w:t>
            </w:r>
          </w:p>
          <w:p w:rsidR="00A15261" w:rsidRPr="009B0FDD" w:rsidRDefault="00A15261" w:rsidP="009B0FDD">
            <w:pPr>
              <w:rPr>
                <w:rFonts w:ascii="標楷體" w:eastAsia="標楷體" w:hAnsi="標楷體"/>
                <w:bCs/>
                <w:snapToGrid w:val="0"/>
                <w:kern w:val="0"/>
              </w:rPr>
            </w:pPr>
            <w:r w:rsidRPr="009B0FDD">
              <w:rPr>
                <w:rFonts w:ascii="標楷體" w:eastAsia="標楷體" w:hAnsi="標楷體" w:hint="eastAsia"/>
                <w:bCs/>
                <w:snapToGrid w:val="0"/>
                <w:kern w:val="0"/>
              </w:rPr>
              <w:t>n-IV-8理解等差級數的求和公式，並能運用到日常生活的情境解決問題。</w:t>
            </w:r>
          </w:p>
          <w:p w:rsidR="00A15261" w:rsidRPr="009B0FDD" w:rsidRDefault="00A15261" w:rsidP="009B0FDD">
            <w:pPr>
              <w:rPr>
                <w:rFonts w:ascii="標楷體" w:eastAsia="標楷體" w:hAnsi="標楷體"/>
                <w:bCs/>
                <w:snapToGrid w:val="0"/>
                <w:kern w:val="0"/>
              </w:rPr>
            </w:pPr>
            <w:r w:rsidRPr="009B0FDD">
              <w:rPr>
                <w:rFonts w:ascii="標楷體" w:eastAsia="標楷體" w:hAnsi="標楷體"/>
                <w:bCs/>
                <w:snapToGrid w:val="0"/>
                <w:kern w:val="0"/>
              </w:rPr>
              <w:t>s-IV-4</w:t>
            </w:r>
            <w:r w:rsidRPr="009B0FDD">
              <w:rPr>
                <w:rFonts w:ascii="標楷體" w:eastAsia="標楷體" w:hAnsi="標楷體" w:hint="eastAsia"/>
                <w:bCs/>
                <w:snapToGrid w:val="0"/>
                <w:kern w:val="0"/>
              </w:rPr>
              <w:t>理解平面圖形全等的意義，知道圖形經平移、旋轉、鏡射後仍保持全等，並能應用於解決幾何與日常生活的問題。</w:t>
            </w:r>
          </w:p>
          <w:p w:rsidR="00A15261" w:rsidRPr="009B0FDD" w:rsidRDefault="00A15261" w:rsidP="009B0FDD">
            <w:pPr>
              <w:rPr>
                <w:rFonts w:ascii="標楷體" w:eastAsia="標楷體" w:hAnsi="標楷體"/>
                <w:bCs/>
                <w:snapToGrid w:val="0"/>
                <w:kern w:val="0"/>
              </w:rPr>
            </w:pPr>
            <w:r w:rsidRPr="009B0FDD">
              <w:rPr>
                <w:rFonts w:ascii="標楷體" w:eastAsia="標楷體" w:hAnsi="標楷體" w:hint="eastAsia"/>
                <w:bCs/>
                <w:snapToGrid w:val="0"/>
                <w:kern w:val="0"/>
              </w:rPr>
              <w:t>s-IV-9理解三角形的邊角關係，利用邊角對應相等，判斷兩個三角形的全等，並能應用於解決幾何與日常生活的問題。</w:t>
            </w:r>
          </w:p>
          <w:p w:rsidR="00A15261" w:rsidRPr="009B0FDD" w:rsidRDefault="00A15261" w:rsidP="009B0FDD">
            <w:pPr>
              <w:rPr>
                <w:rFonts w:ascii="標楷體" w:eastAsia="標楷體" w:hAnsi="標楷體"/>
                <w:bCs/>
                <w:snapToGrid w:val="0"/>
                <w:kern w:val="0"/>
              </w:rPr>
            </w:pPr>
            <w:r w:rsidRPr="009B0FDD">
              <w:rPr>
                <w:rFonts w:ascii="標楷體" w:eastAsia="標楷體" w:hAnsi="標楷體" w:hint="eastAsia"/>
                <w:bCs/>
                <w:snapToGrid w:val="0"/>
                <w:kern w:val="0"/>
              </w:rPr>
              <w:t>s-IV-10理解三角形相似的性質，利用對應角相等或對應邊成比例，判斷兩個三角形的相似，並能應用於解決幾何與日常生活的問題。</w:t>
            </w:r>
          </w:p>
          <w:p w:rsidR="00A15261" w:rsidRPr="009B0FDD" w:rsidRDefault="00A15261" w:rsidP="009B0FDD">
            <w:pPr>
              <w:rPr>
                <w:rFonts w:ascii="標楷體" w:eastAsia="標楷體" w:hAnsi="標楷體"/>
                <w:bCs/>
                <w:snapToGrid w:val="0"/>
                <w:kern w:val="0"/>
              </w:rPr>
            </w:pPr>
            <w:r w:rsidRPr="009B0FDD">
              <w:rPr>
                <w:rFonts w:ascii="標楷體" w:eastAsia="標楷體" w:hAnsi="標楷體" w:hint="eastAsia"/>
                <w:bCs/>
                <w:snapToGrid w:val="0"/>
                <w:kern w:val="0"/>
              </w:rPr>
              <w:t>s-IV-13理解直尺、圓規操作過程的敘述，並應用於尺規作圖。</w:t>
            </w:r>
          </w:p>
          <w:p w:rsidR="00A15261" w:rsidRPr="00356E0F" w:rsidRDefault="00A15261" w:rsidP="00356E0F">
            <w:pPr>
              <w:rPr>
                <w:rFonts w:ascii="標楷體" w:eastAsia="標楷體" w:hAnsi="標楷體"/>
                <w:bCs/>
                <w:snapToGrid w:val="0"/>
                <w:kern w:val="0"/>
              </w:rPr>
            </w:pPr>
            <w:r w:rsidRPr="00356E0F">
              <w:rPr>
                <w:rFonts w:ascii="標楷體" w:eastAsia="標楷體" w:hAnsi="標楷體"/>
                <w:bCs/>
                <w:snapToGrid w:val="0"/>
                <w:kern w:val="0"/>
              </w:rPr>
              <w:t>a-IV-4</w:t>
            </w:r>
            <w:r w:rsidRPr="00356E0F">
              <w:rPr>
                <w:rFonts w:ascii="標楷體" w:eastAsia="標楷體" w:hAnsi="標楷體" w:hint="eastAsia"/>
                <w:bCs/>
                <w:snapToGrid w:val="0"/>
                <w:kern w:val="0"/>
              </w:rPr>
              <w:t>理解二元一次聯立方程式及其解的意義，並能以代入消去法與加減消</w:t>
            </w:r>
          </w:p>
          <w:p w:rsidR="00A15261" w:rsidRPr="00356E0F" w:rsidRDefault="00A15261" w:rsidP="00356E0F">
            <w:pPr>
              <w:rPr>
                <w:rFonts w:ascii="標楷體" w:eastAsia="標楷體" w:hAnsi="標楷體"/>
                <w:bCs/>
                <w:snapToGrid w:val="0"/>
                <w:kern w:val="0"/>
              </w:rPr>
            </w:pPr>
            <w:r w:rsidRPr="00356E0F">
              <w:rPr>
                <w:rFonts w:ascii="標楷體" w:eastAsia="標楷體" w:hAnsi="標楷體" w:hint="eastAsia"/>
                <w:bCs/>
                <w:snapToGrid w:val="0"/>
                <w:kern w:val="0"/>
              </w:rPr>
              <w:t>去法求解和驗算，以及能運用到日常生活的情境解決問題。</w:t>
            </w:r>
          </w:p>
          <w:p w:rsidR="00A15261" w:rsidRPr="009B0FDD" w:rsidRDefault="00A15261" w:rsidP="00291028">
            <w:pPr>
              <w:snapToGrid w:val="0"/>
              <w:spacing w:line="280" w:lineRule="atLeast"/>
              <w:jc w:val="both"/>
              <w:rPr>
                <w:rFonts w:ascii="標楷體" w:eastAsia="標楷體" w:hAnsi="標楷體"/>
                <w:i/>
                <w:color w:val="000000" w:themeColor="text1"/>
                <w:sz w:val="22"/>
                <w:szCs w:val="22"/>
                <w:shd w:val="pct15" w:color="auto" w:fill="FFFFFF"/>
              </w:rPr>
            </w:pPr>
            <w:r w:rsidRPr="009B0FDD">
              <w:rPr>
                <w:rFonts w:ascii="標楷體" w:eastAsia="標楷體" w:hAnsi="標楷體" w:hint="eastAsia"/>
                <w:i/>
                <w:color w:val="000000" w:themeColor="text1"/>
                <w:sz w:val="22"/>
                <w:szCs w:val="22"/>
                <w:shd w:val="pct15" w:color="auto" w:fill="FFFFFF"/>
              </w:rPr>
              <w:t>調整後學習表現：</w:t>
            </w:r>
          </w:p>
          <w:p w:rsidR="00A15261" w:rsidRDefault="00A15261" w:rsidP="00FF1097">
            <w:pPr>
              <w:rPr>
                <w:rFonts w:ascii="標楷體" w:eastAsia="標楷體" w:hAnsi="標楷體"/>
                <w:bCs/>
                <w:snapToGrid w:val="0"/>
                <w:kern w:val="0"/>
              </w:rPr>
            </w:pPr>
            <w:r w:rsidRPr="00FA71B3">
              <w:rPr>
                <w:rFonts w:ascii="標楷體" w:eastAsia="標楷體" w:hAnsi="標楷體"/>
                <w:bCs/>
                <w:snapToGrid w:val="0"/>
                <w:kern w:val="0"/>
              </w:rPr>
              <w:t>a-IV-1</w:t>
            </w:r>
            <w:r>
              <w:rPr>
                <w:rFonts w:ascii="標楷體" w:eastAsia="標楷體" w:hAnsi="標楷體" w:hint="eastAsia"/>
                <w:bCs/>
                <w:snapToGrid w:val="0"/>
                <w:kern w:val="0"/>
              </w:rPr>
              <w:t>-1 理解使用符號如x、y等代替未知數</w:t>
            </w:r>
          </w:p>
          <w:p w:rsidR="00A15261" w:rsidRDefault="00A15261" w:rsidP="00FF1097">
            <w:pPr>
              <w:rPr>
                <w:rFonts w:ascii="標楷體" w:eastAsia="標楷體" w:hAnsi="標楷體"/>
                <w:bCs/>
                <w:snapToGrid w:val="0"/>
                <w:kern w:val="0"/>
              </w:rPr>
            </w:pPr>
            <w:r w:rsidRPr="00FA71B3">
              <w:rPr>
                <w:rFonts w:ascii="標楷體" w:eastAsia="標楷體" w:hAnsi="標楷體"/>
                <w:bCs/>
                <w:snapToGrid w:val="0"/>
                <w:kern w:val="0"/>
              </w:rPr>
              <w:t>a-IV-1</w:t>
            </w:r>
            <w:r>
              <w:rPr>
                <w:rFonts w:ascii="標楷體" w:eastAsia="標楷體" w:hAnsi="標楷體" w:hint="eastAsia"/>
                <w:bCs/>
                <w:snapToGrid w:val="0"/>
                <w:kern w:val="0"/>
              </w:rPr>
              <w:t>-2 熟練運用符號列出一元一次方程式</w:t>
            </w:r>
          </w:p>
          <w:p w:rsidR="00A15261" w:rsidRDefault="00A15261" w:rsidP="00FF1097">
            <w:pPr>
              <w:rPr>
                <w:rFonts w:ascii="標楷體" w:eastAsia="標楷體" w:hAnsi="標楷體"/>
                <w:bCs/>
                <w:snapToGrid w:val="0"/>
                <w:kern w:val="0"/>
              </w:rPr>
            </w:pPr>
            <w:r w:rsidRPr="00FA71B3">
              <w:rPr>
                <w:rFonts w:ascii="標楷體" w:eastAsia="標楷體" w:hAnsi="標楷體"/>
                <w:bCs/>
                <w:snapToGrid w:val="0"/>
                <w:kern w:val="0"/>
              </w:rPr>
              <w:t>a-IV-1</w:t>
            </w:r>
            <w:r>
              <w:rPr>
                <w:rFonts w:ascii="標楷體" w:eastAsia="標楷體" w:hAnsi="標楷體" w:hint="eastAsia"/>
                <w:bCs/>
                <w:snapToGrid w:val="0"/>
                <w:kern w:val="0"/>
              </w:rPr>
              <w:t>-3 熟練運用一元一次方程式解決生活中常見的問題</w:t>
            </w:r>
          </w:p>
          <w:p w:rsidR="00A15261" w:rsidRPr="00A15261" w:rsidRDefault="00A15261" w:rsidP="00FF1097">
            <w:pPr>
              <w:rPr>
                <w:rFonts w:ascii="標楷體" w:eastAsia="標楷體" w:hAnsi="標楷體"/>
                <w:i/>
                <w:color w:val="000000" w:themeColor="text1"/>
                <w:sz w:val="22"/>
                <w:highlight w:val="yellow"/>
              </w:rPr>
            </w:pPr>
            <w:r w:rsidRPr="00FA71B3">
              <w:rPr>
                <w:rFonts w:ascii="標楷體" w:eastAsia="標楷體" w:hAnsi="標楷體"/>
                <w:bCs/>
                <w:snapToGrid w:val="0"/>
                <w:kern w:val="0"/>
              </w:rPr>
              <w:t>a-IV-2</w:t>
            </w:r>
            <w:r>
              <w:rPr>
                <w:rFonts w:ascii="標楷體" w:eastAsia="標楷體" w:hAnsi="標楷體" w:hint="eastAsia"/>
                <w:bCs/>
                <w:snapToGrid w:val="0"/>
                <w:kern w:val="0"/>
              </w:rPr>
              <w:t>-1 理解</w:t>
            </w:r>
            <w:r w:rsidRPr="00FA71B3">
              <w:rPr>
                <w:rFonts w:ascii="標楷體" w:eastAsia="標楷體" w:hAnsi="標楷體"/>
                <w:snapToGrid w:val="0"/>
                <w:kern w:val="0"/>
              </w:rPr>
              <w:t>等量公理與移項法則</w:t>
            </w:r>
            <w:r>
              <w:rPr>
                <w:rFonts w:ascii="標楷體" w:eastAsia="標楷體" w:hAnsi="標楷體" w:hint="eastAsia"/>
                <w:snapToGrid w:val="0"/>
                <w:kern w:val="0"/>
              </w:rPr>
              <w:t>的意義</w:t>
            </w:r>
          </w:p>
        </w:tc>
      </w:tr>
      <w:tr w:rsidR="00A15261" w:rsidRPr="00F15C5E" w:rsidTr="00A15261">
        <w:trPr>
          <w:trHeight w:val="6344"/>
        </w:trPr>
        <w:tc>
          <w:tcPr>
            <w:tcW w:w="1074" w:type="dxa"/>
            <w:gridSpan w:val="2"/>
            <w:vMerge/>
            <w:vAlign w:val="center"/>
          </w:tcPr>
          <w:p w:rsidR="00A15261" w:rsidRPr="00F15C5E" w:rsidRDefault="00A15261" w:rsidP="008A1017">
            <w:pPr>
              <w:snapToGrid w:val="0"/>
              <w:spacing w:line="280" w:lineRule="atLeast"/>
              <w:jc w:val="center"/>
              <w:rPr>
                <w:rFonts w:ascii="標楷體" w:eastAsia="標楷體" w:hAnsi="標楷體" w:hint="eastAsia"/>
                <w:b/>
                <w:sz w:val="28"/>
                <w:szCs w:val="28"/>
              </w:rPr>
            </w:pPr>
          </w:p>
        </w:tc>
        <w:tc>
          <w:tcPr>
            <w:tcW w:w="1161" w:type="dxa"/>
            <w:vMerge/>
            <w:vAlign w:val="center"/>
          </w:tcPr>
          <w:p w:rsidR="00A15261" w:rsidRDefault="00A15261" w:rsidP="008A1017">
            <w:pPr>
              <w:snapToGrid w:val="0"/>
              <w:spacing w:line="280" w:lineRule="atLeast"/>
              <w:jc w:val="center"/>
              <w:rPr>
                <w:rFonts w:ascii="標楷體" w:eastAsia="標楷體" w:hAnsi="標楷體" w:hint="eastAsia"/>
                <w:b/>
                <w:sz w:val="28"/>
                <w:szCs w:val="28"/>
              </w:rPr>
            </w:pPr>
          </w:p>
        </w:tc>
        <w:tc>
          <w:tcPr>
            <w:tcW w:w="7512" w:type="dxa"/>
            <w:gridSpan w:val="7"/>
            <w:vAlign w:val="center"/>
          </w:tcPr>
          <w:p w:rsidR="00A15261" w:rsidRDefault="00A15261" w:rsidP="00FF1097">
            <w:pPr>
              <w:snapToGrid w:val="0"/>
              <w:spacing w:line="280" w:lineRule="atLeast"/>
              <w:jc w:val="both"/>
              <w:rPr>
                <w:rFonts w:ascii="標楷體" w:eastAsia="標楷體" w:hAnsi="標楷體"/>
                <w:bCs/>
                <w:snapToGrid w:val="0"/>
                <w:kern w:val="0"/>
              </w:rPr>
            </w:pPr>
            <w:r w:rsidRPr="00FA71B3">
              <w:rPr>
                <w:rFonts w:ascii="標楷體" w:eastAsia="標楷體" w:hAnsi="標楷體"/>
                <w:bCs/>
                <w:snapToGrid w:val="0"/>
                <w:kern w:val="0"/>
              </w:rPr>
              <w:t>a-IV-2</w:t>
            </w:r>
            <w:r>
              <w:rPr>
                <w:rFonts w:ascii="標楷體" w:eastAsia="標楷體" w:hAnsi="標楷體" w:hint="eastAsia"/>
                <w:bCs/>
                <w:snapToGrid w:val="0"/>
                <w:kern w:val="0"/>
              </w:rPr>
              <w:t>-2 熟練使用</w:t>
            </w:r>
            <w:r w:rsidRPr="00FA71B3">
              <w:rPr>
                <w:rFonts w:ascii="標楷體" w:eastAsia="標楷體" w:hAnsi="標楷體"/>
                <w:snapToGrid w:val="0"/>
                <w:kern w:val="0"/>
              </w:rPr>
              <w:t>等量公理與移項法則</w:t>
            </w:r>
            <w:r>
              <w:rPr>
                <w:rFonts w:ascii="標楷體" w:eastAsia="標楷體" w:hAnsi="標楷體" w:hint="eastAsia"/>
                <w:snapToGrid w:val="0"/>
                <w:kern w:val="0"/>
              </w:rPr>
              <w:t>來解</w:t>
            </w:r>
            <w:r>
              <w:rPr>
                <w:rFonts w:ascii="標楷體" w:eastAsia="標楷體" w:hAnsi="標楷體" w:hint="eastAsia"/>
                <w:bCs/>
                <w:snapToGrid w:val="0"/>
                <w:kern w:val="0"/>
              </w:rPr>
              <w:t>一元一次方程式</w:t>
            </w:r>
          </w:p>
          <w:p w:rsidR="00A15261" w:rsidRPr="002671EB" w:rsidRDefault="00A15261" w:rsidP="00EC0CCC">
            <w:pPr>
              <w:rPr>
                <w:rFonts w:ascii="標楷體" w:eastAsia="標楷體" w:hAnsi="標楷體"/>
                <w:sz w:val="22"/>
              </w:rPr>
            </w:pPr>
            <w:r w:rsidRPr="002671EB">
              <w:rPr>
                <w:rFonts w:ascii="標楷體" w:eastAsia="標楷體" w:hAnsi="標楷體" w:hint="eastAsia"/>
                <w:sz w:val="22"/>
              </w:rPr>
              <w:t>n-IV-7-1能認識等差數列與等比數列，並能依首項與公差或公比做基礎計算。</w:t>
            </w:r>
          </w:p>
          <w:p w:rsidR="00A15261" w:rsidRPr="009B0FDD" w:rsidRDefault="00A15261" w:rsidP="00EC0CCC">
            <w:pPr>
              <w:rPr>
                <w:rFonts w:ascii="標楷體" w:eastAsia="標楷體" w:hAnsi="標楷體"/>
                <w:bCs/>
                <w:snapToGrid w:val="0"/>
                <w:kern w:val="0"/>
              </w:rPr>
            </w:pPr>
            <w:r w:rsidRPr="002671EB">
              <w:rPr>
                <w:rFonts w:ascii="標楷體" w:eastAsia="標楷體" w:hAnsi="標楷體" w:hint="eastAsia"/>
                <w:sz w:val="22"/>
              </w:rPr>
              <w:t>n</w:t>
            </w:r>
            <w:r w:rsidRPr="009B0FDD">
              <w:rPr>
                <w:rFonts w:ascii="標楷體" w:eastAsia="標楷體" w:hAnsi="標楷體" w:hint="eastAsia"/>
                <w:bCs/>
                <w:snapToGrid w:val="0"/>
                <w:kern w:val="0"/>
              </w:rPr>
              <w:t>-IV-8-1能理解等差級數的求和公式，並做基礎計算。</w:t>
            </w:r>
          </w:p>
          <w:p w:rsidR="00A15261" w:rsidRPr="009B0FDD" w:rsidRDefault="00A15261" w:rsidP="00EC0CCC">
            <w:pPr>
              <w:rPr>
                <w:rFonts w:ascii="標楷體" w:eastAsia="標楷體" w:hAnsi="標楷體"/>
                <w:bCs/>
                <w:snapToGrid w:val="0"/>
                <w:kern w:val="0"/>
              </w:rPr>
            </w:pPr>
            <w:r w:rsidRPr="009B0FDD">
              <w:rPr>
                <w:rFonts w:ascii="標楷體" w:eastAsia="標楷體" w:hAnsi="標楷體"/>
                <w:bCs/>
                <w:snapToGrid w:val="0"/>
                <w:kern w:val="0"/>
              </w:rPr>
              <w:t>s-IV-4</w:t>
            </w:r>
            <w:r w:rsidRPr="009B0FDD">
              <w:rPr>
                <w:rFonts w:ascii="標楷體" w:eastAsia="標楷體" w:hAnsi="標楷體" w:hint="eastAsia"/>
                <w:bCs/>
                <w:snapToGrid w:val="0"/>
                <w:kern w:val="0"/>
              </w:rPr>
              <w:t>-1理解平面圖形全等的意義</w:t>
            </w:r>
          </w:p>
          <w:p w:rsidR="00A15261" w:rsidRPr="009B0FDD" w:rsidRDefault="00A15261" w:rsidP="00EC0CCC">
            <w:pPr>
              <w:rPr>
                <w:rFonts w:ascii="標楷體" w:eastAsia="標楷體" w:hAnsi="標楷體"/>
                <w:bCs/>
                <w:snapToGrid w:val="0"/>
                <w:kern w:val="0"/>
              </w:rPr>
            </w:pPr>
            <w:r w:rsidRPr="009B0FDD">
              <w:rPr>
                <w:rFonts w:ascii="標楷體" w:eastAsia="標楷體" w:hAnsi="標楷體"/>
                <w:bCs/>
                <w:snapToGrid w:val="0"/>
                <w:kern w:val="0"/>
              </w:rPr>
              <w:t>s-IV-4</w:t>
            </w:r>
            <w:r w:rsidRPr="009B0FDD">
              <w:rPr>
                <w:rFonts w:ascii="標楷體" w:eastAsia="標楷體" w:hAnsi="標楷體" w:hint="eastAsia"/>
                <w:bCs/>
                <w:snapToGrid w:val="0"/>
                <w:kern w:val="0"/>
              </w:rPr>
              <w:t>-2知道圖形經平移、旋轉、鏡射後仍保持全等</w:t>
            </w:r>
          </w:p>
          <w:p w:rsidR="00A15261" w:rsidRPr="009B0FDD" w:rsidRDefault="00A15261" w:rsidP="00EC0CCC">
            <w:pPr>
              <w:rPr>
                <w:rFonts w:ascii="標楷體" w:eastAsia="標楷體" w:hAnsi="標楷體"/>
                <w:bCs/>
                <w:snapToGrid w:val="0"/>
                <w:kern w:val="0"/>
              </w:rPr>
            </w:pPr>
            <w:r w:rsidRPr="009B0FDD">
              <w:rPr>
                <w:rFonts w:ascii="標楷體" w:eastAsia="標楷體" w:hAnsi="標楷體"/>
                <w:bCs/>
                <w:snapToGrid w:val="0"/>
                <w:kern w:val="0"/>
              </w:rPr>
              <w:t>s-IV-4</w:t>
            </w:r>
            <w:r w:rsidRPr="009B0FDD">
              <w:rPr>
                <w:rFonts w:ascii="標楷體" w:eastAsia="標楷體" w:hAnsi="標楷體" w:hint="eastAsia"/>
                <w:bCs/>
                <w:snapToGrid w:val="0"/>
                <w:kern w:val="0"/>
              </w:rPr>
              <w:t>-3能應用全等意義於解決簡單幾何與日常生活的問題。</w:t>
            </w:r>
          </w:p>
          <w:p w:rsidR="00A15261" w:rsidRDefault="00A15261" w:rsidP="00EC0CCC">
            <w:pPr>
              <w:rPr>
                <w:rFonts w:ascii="標楷體" w:eastAsia="標楷體" w:hAnsi="標楷體"/>
                <w:bCs/>
                <w:snapToGrid w:val="0"/>
                <w:kern w:val="0"/>
              </w:rPr>
            </w:pPr>
            <w:r w:rsidRPr="009B0FDD">
              <w:rPr>
                <w:rFonts w:ascii="標楷體" w:eastAsia="標楷體" w:hAnsi="標楷體" w:hint="eastAsia"/>
                <w:bCs/>
                <w:snapToGrid w:val="0"/>
                <w:kern w:val="0"/>
              </w:rPr>
              <w:t>s-IV-9-1</w:t>
            </w:r>
            <w:r>
              <w:rPr>
                <w:rFonts w:ascii="標楷體" w:eastAsia="標楷體" w:hAnsi="標楷體" w:hint="eastAsia"/>
                <w:bCs/>
                <w:snapToGrid w:val="0"/>
                <w:kern w:val="0"/>
              </w:rPr>
              <w:t xml:space="preserve"> 能理解三角形的內外角關係。</w:t>
            </w:r>
          </w:p>
          <w:p w:rsidR="00A15261" w:rsidRPr="009B0FDD" w:rsidRDefault="00A15261" w:rsidP="00EC0CCC">
            <w:pPr>
              <w:rPr>
                <w:rFonts w:ascii="標楷體" w:eastAsia="標楷體" w:hAnsi="標楷體"/>
                <w:bCs/>
                <w:snapToGrid w:val="0"/>
                <w:kern w:val="0"/>
              </w:rPr>
            </w:pPr>
            <w:r w:rsidRPr="009B0FDD">
              <w:rPr>
                <w:rFonts w:ascii="標楷體" w:eastAsia="標楷體" w:hAnsi="標楷體" w:hint="eastAsia"/>
                <w:bCs/>
                <w:snapToGrid w:val="0"/>
                <w:kern w:val="0"/>
              </w:rPr>
              <w:t>s-IV-9-</w:t>
            </w:r>
            <w:r>
              <w:rPr>
                <w:rFonts w:ascii="標楷體" w:eastAsia="標楷體" w:hAnsi="標楷體" w:hint="eastAsia"/>
                <w:bCs/>
                <w:snapToGrid w:val="0"/>
                <w:kern w:val="0"/>
              </w:rPr>
              <w:t>2理解三角形的邊角關係，</w:t>
            </w:r>
            <w:r w:rsidRPr="009B0FDD">
              <w:rPr>
                <w:rFonts w:ascii="標楷體" w:eastAsia="標楷體" w:hAnsi="標楷體" w:hint="eastAsia"/>
                <w:bCs/>
                <w:snapToGrid w:val="0"/>
                <w:kern w:val="0"/>
              </w:rPr>
              <w:t>並能應用於解決幾何與日常生活的問題。</w:t>
            </w:r>
          </w:p>
          <w:p w:rsidR="00A15261" w:rsidRPr="009B0FDD" w:rsidRDefault="00A15261" w:rsidP="00EC0CCC">
            <w:pPr>
              <w:rPr>
                <w:rFonts w:ascii="標楷體" w:eastAsia="標楷體" w:hAnsi="標楷體"/>
                <w:bCs/>
                <w:snapToGrid w:val="0"/>
                <w:kern w:val="0"/>
              </w:rPr>
            </w:pPr>
            <w:r w:rsidRPr="009B0FDD">
              <w:rPr>
                <w:rFonts w:ascii="標楷體" w:eastAsia="標楷體" w:hAnsi="標楷體" w:hint="eastAsia"/>
                <w:bCs/>
                <w:snapToGrid w:val="0"/>
                <w:kern w:val="0"/>
              </w:rPr>
              <w:t>s-IV-10-1能以三角形相似的性質、對應角相等或對應邊成比例等概念計算基礎題型。</w:t>
            </w:r>
          </w:p>
          <w:p w:rsidR="00A15261" w:rsidRDefault="00A15261" w:rsidP="00EC0CCC">
            <w:pPr>
              <w:rPr>
                <w:rFonts w:ascii="標楷體" w:eastAsia="標楷體" w:hAnsi="標楷體"/>
                <w:bCs/>
                <w:snapToGrid w:val="0"/>
                <w:kern w:val="0"/>
              </w:rPr>
            </w:pPr>
            <w:r w:rsidRPr="009B0FDD">
              <w:rPr>
                <w:rFonts w:ascii="標楷體" w:eastAsia="標楷體" w:hAnsi="標楷體" w:hint="eastAsia"/>
                <w:bCs/>
                <w:snapToGrid w:val="0"/>
                <w:kern w:val="0"/>
              </w:rPr>
              <w:t>s-IV-13-1能以尺規作圖。</w:t>
            </w:r>
          </w:p>
          <w:p w:rsidR="00A15261" w:rsidRPr="00356E0F" w:rsidRDefault="00A15261" w:rsidP="00356E0F">
            <w:pPr>
              <w:rPr>
                <w:rFonts w:ascii="標楷體" w:eastAsia="標楷體" w:hAnsi="標楷體"/>
                <w:bCs/>
                <w:snapToGrid w:val="0"/>
                <w:kern w:val="0"/>
              </w:rPr>
            </w:pPr>
            <w:r w:rsidRPr="00356E0F">
              <w:rPr>
                <w:rFonts w:ascii="標楷體" w:eastAsia="標楷體" w:hAnsi="標楷體"/>
                <w:bCs/>
                <w:snapToGrid w:val="0"/>
                <w:kern w:val="0"/>
              </w:rPr>
              <w:t>a-IV-4</w:t>
            </w:r>
            <w:r w:rsidRPr="00356E0F">
              <w:rPr>
                <w:rFonts w:ascii="標楷體" w:eastAsia="標楷體" w:hAnsi="標楷體" w:hint="eastAsia"/>
                <w:bCs/>
                <w:snapToGrid w:val="0"/>
                <w:kern w:val="0"/>
              </w:rPr>
              <w:t>-1理解二元一次聯立方程式及其解的意義</w:t>
            </w:r>
          </w:p>
          <w:p w:rsidR="00A15261" w:rsidRPr="00356E0F" w:rsidRDefault="00A15261" w:rsidP="00356E0F">
            <w:pPr>
              <w:rPr>
                <w:rFonts w:ascii="標楷體" w:eastAsia="標楷體" w:hAnsi="標楷體"/>
                <w:bCs/>
                <w:snapToGrid w:val="0"/>
                <w:kern w:val="0"/>
              </w:rPr>
            </w:pPr>
            <w:r w:rsidRPr="00356E0F">
              <w:rPr>
                <w:rFonts w:ascii="標楷體" w:eastAsia="標楷體" w:hAnsi="標楷體"/>
                <w:bCs/>
                <w:snapToGrid w:val="0"/>
                <w:kern w:val="0"/>
              </w:rPr>
              <w:t>a-IV-4</w:t>
            </w:r>
            <w:r w:rsidRPr="00356E0F">
              <w:rPr>
                <w:rFonts w:ascii="標楷體" w:eastAsia="標楷體" w:hAnsi="標楷體" w:hint="eastAsia"/>
                <w:bCs/>
                <w:snapToGrid w:val="0"/>
                <w:kern w:val="0"/>
              </w:rPr>
              <w:t>-2能以代入消去法求二元一次聯立方程式解和驗算，並能運用到日常生活的情境解決問題。</w:t>
            </w:r>
          </w:p>
          <w:p w:rsidR="00A15261" w:rsidRPr="00A15261" w:rsidRDefault="00A15261" w:rsidP="00356E0F">
            <w:pPr>
              <w:rPr>
                <w:rFonts w:ascii="標楷體" w:eastAsia="標楷體" w:hAnsi="標楷體" w:hint="eastAsia"/>
                <w:bCs/>
                <w:snapToGrid w:val="0"/>
                <w:kern w:val="0"/>
              </w:rPr>
            </w:pPr>
            <w:r w:rsidRPr="00356E0F">
              <w:rPr>
                <w:rFonts w:ascii="標楷體" w:eastAsia="標楷體" w:hAnsi="標楷體"/>
                <w:bCs/>
                <w:snapToGrid w:val="0"/>
                <w:kern w:val="0"/>
              </w:rPr>
              <w:t>a-IV-4</w:t>
            </w:r>
            <w:r w:rsidRPr="00356E0F">
              <w:rPr>
                <w:rFonts w:ascii="標楷體" w:eastAsia="標楷體" w:hAnsi="標楷體" w:hint="eastAsia"/>
                <w:bCs/>
                <w:snapToGrid w:val="0"/>
                <w:kern w:val="0"/>
              </w:rPr>
              <w:t>-3能以加減消去法求二元一次聯立方程式解和驗算，並能運用到日常生活的情境解決問題。</w:t>
            </w:r>
          </w:p>
        </w:tc>
      </w:tr>
      <w:tr w:rsidR="00A15261" w:rsidRPr="00F15C5E" w:rsidTr="008A1017">
        <w:trPr>
          <w:trHeight w:val="2798"/>
        </w:trPr>
        <w:tc>
          <w:tcPr>
            <w:tcW w:w="1074" w:type="dxa"/>
            <w:gridSpan w:val="2"/>
            <w:vMerge/>
            <w:vAlign w:val="center"/>
          </w:tcPr>
          <w:p w:rsidR="00A15261" w:rsidRPr="00F15C5E" w:rsidRDefault="00A15261" w:rsidP="008A1017">
            <w:pPr>
              <w:snapToGrid w:val="0"/>
              <w:spacing w:line="280" w:lineRule="atLeast"/>
              <w:jc w:val="center"/>
              <w:rPr>
                <w:rFonts w:ascii="標楷體" w:eastAsia="標楷體" w:hAnsi="標楷體" w:hint="eastAsia"/>
                <w:b/>
                <w:sz w:val="28"/>
                <w:szCs w:val="28"/>
              </w:rPr>
            </w:pPr>
          </w:p>
        </w:tc>
        <w:tc>
          <w:tcPr>
            <w:tcW w:w="1161" w:type="dxa"/>
            <w:vMerge/>
            <w:vAlign w:val="center"/>
          </w:tcPr>
          <w:p w:rsidR="00A15261" w:rsidRDefault="00A15261" w:rsidP="008A1017">
            <w:pPr>
              <w:snapToGrid w:val="0"/>
              <w:spacing w:line="280" w:lineRule="atLeast"/>
              <w:jc w:val="center"/>
              <w:rPr>
                <w:rFonts w:ascii="標楷體" w:eastAsia="標楷體" w:hAnsi="標楷體" w:hint="eastAsia"/>
                <w:b/>
                <w:sz w:val="28"/>
                <w:szCs w:val="28"/>
              </w:rPr>
            </w:pPr>
          </w:p>
        </w:tc>
        <w:tc>
          <w:tcPr>
            <w:tcW w:w="7512" w:type="dxa"/>
            <w:gridSpan w:val="7"/>
            <w:vAlign w:val="center"/>
          </w:tcPr>
          <w:p w:rsidR="00A15261" w:rsidRPr="00A15261" w:rsidRDefault="00A15261" w:rsidP="00A15261">
            <w:pPr>
              <w:snapToGrid w:val="0"/>
              <w:spacing w:line="280" w:lineRule="atLeast"/>
              <w:jc w:val="both"/>
              <w:rPr>
                <w:rFonts w:ascii="標楷體" w:eastAsia="標楷體" w:hAnsi="標楷體" w:hint="eastAsia"/>
                <w:i/>
                <w:color w:val="000000"/>
                <w:sz w:val="22"/>
                <w:szCs w:val="22"/>
                <w:shd w:val="pct15" w:color="auto" w:fill="FFFFFF"/>
              </w:rPr>
            </w:pPr>
            <w:r w:rsidRPr="00A15261">
              <w:rPr>
                <w:rFonts w:ascii="標楷體" w:eastAsia="標楷體" w:hAnsi="標楷體" w:hint="eastAsia"/>
                <w:i/>
                <w:color w:val="000000"/>
                <w:sz w:val="22"/>
                <w:szCs w:val="22"/>
                <w:shd w:val="pct15" w:color="auto" w:fill="FFFFFF"/>
              </w:rPr>
              <w:t>特殊需求領域學習表現</w:t>
            </w:r>
          </w:p>
          <w:p w:rsidR="00A15261" w:rsidRPr="00203C5F" w:rsidRDefault="00A15261" w:rsidP="00A15261">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特學1-Ⅳ-2運用多元的記憶方法增進對學習內容的精熟度。</w:t>
            </w:r>
          </w:p>
          <w:p w:rsidR="00A15261" w:rsidRPr="00203C5F" w:rsidRDefault="00A15261" w:rsidP="00A15261">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特學1-Ⅳ-3重新組織及歸納學習內容。</w:t>
            </w:r>
          </w:p>
          <w:p w:rsidR="00A15261" w:rsidRPr="00203C5F" w:rsidRDefault="00A15261" w:rsidP="00A15261">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特學2-Ⅳ-1表現積極的學習態度。</w:t>
            </w:r>
          </w:p>
          <w:p w:rsidR="00A15261" w:rsidRPr="00203C5F" w:rsidRDefault="00A15261" w:rsidP="00A15261">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特學2-Ⅳ-2自我肯定成功的學習經驗。</w:t>
            </w:r>
          </w:p>
          <w:p w:rsidR="00A15261" w:rsidRPr="00203C5F" w:rsidRDefault="00A15261" w:rsidP="00A15261">
            <w:pPr>
              <w:snapToGrid w:val="0"/>
              <w:spacing w:line="280" w:lineRule="atLeast"/>
              <w:jc w:val="both"/>
              <w:rPr>
                <w:rFonts w:ascii="標楷體" w:eastAsia="標楷體" w:hAnsi="標楷體"/>
                <w:color w:val="000000"/>
              </w:rPr>
            </w:pPr>
            <w:r w:rsidRPr="00203C5F">
              <w:rPr>
                <w:rFonts w:ascii="標楷體" w:eastAsia="標楷體" w:hAnsi="標楷體" w:hint="eastAsia"/>
                <w:color w:val="000000"/>
              </w:rPr>
              <w:t>特學3-Ⅳ-2運用多元工具解決學習問題。</w:t>
            </w:r>
          </w:p>
          <w:p w:rsidR="00A15261" w:rsidRPr="00203C5F" w:rsidRDefault="00A15261" w:rsidP="00A15261">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特學4-Ⅳ-1透過應試的結果分析學習成效。</w:t>
            </w:r>
          </w:p>
          <w:p w:rsidR="00A15261" w:rsidRPr="00FA71B3" w:rsidRDefault="00A15261" w:rsidP="00356E0F">
            <w:pPr>
              <w:rPr>
                <w:rFonts w:ascii="標楷體" w:eastAsia="標楷體" w:hAnsi="標楷體"/>
                <w:bCs/>
                <w:snapToGrid w:val="0"/>
                <w:kern w:val="0"/>
              </w:rPr>
            </w:pPr>
            <w:r w:rsidRPr="00203C5F">
              <w:rPr>
                <w:rFonts w:ascii="標楷體" w:eastAsia="標楷體" w:hAnsi="標楷體" w:hint="eastAsia"/>
                <w:color w:val="000000"/>
              </w:rPr>
              <w:t>特學4-Ⅳ-2分析學習內容並調整學習方法。</w:t>
            </w:r>
          </w:p>
        </w:tc>
      </w:tr>
      <w:tr w:rsidR="00A15261" w:rsidRPr="00F15C5E" w:rsidTr="00A15261">
        <w:trPr>
          <w:trHeight w:val="8191"/>
        </w:trPr>
        <w:tc>
          <w:tcPr>
            <w:tcW w:w="1074" w:type="dxa"/>
            <w:gridSpan w:val="2"/>
            <w:vMerge/>
            <w:vAlign w:val="center"/>
          </w:tcPr>
          <w:p w:rsidR="00A15261" w:rsidRPr="00F15C5E" w:rsidRDefault="00A15261" w:rsidP="008A1017">
            <w:pPr>
              <w:snapToGrid w:val="0"/>
              <w:spacing w:line="280" w:lineRule="atLeast"/>
              <w:jc w:val="center"/>
              <w:rPr>
                <w:rFonts w:ascii="標楷體" w:eastAsia="標楷體" w:hAnsi="標楷體"/>
                <w:b/>
                <w:sz w:val="28"/>
                <w:szCs w:val="28"/>
              </w:rPr>
            </w:pPr>
          </w:p>
        </w:tc>
        <w:tc>
          <w:tcPr>
            <w:tcW w:w="1161" w:type="dxa"/>
            <w:vMerge w:val="restart"/>
            <w:vAlign w:val="center"/>
          </w:tcPr>
          <w:p w:rsidR="00A15261" w:rsidRDefault="00A15261"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學習</w:t>
            </w:r>
          </w:p>
          <w:p w:rsidR="00A15261" w:rsidRPr="00F15C5E" w:rsidRDefault="00A15261"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內容</w:t>
            </w:r>
          </w:p>
        </w:tc>
        <w:tc>
          <w:tcPr>
            <w:tcW w:w="7512" w:type="dxa"/>
            <w:gridSpan w:val="7"/>
            <w:vAlign w:val="center"/>
          </w:tcPr>
          <w:p w:rsidR="00A15261" w:rsidRPr="008E4695" w:rsidRDefault="00A15261" w:rsidP="001C3931">
            <w:pPr>
              <w:snapToGrid w:val="0"/>
              <w:spacing w:line="280" w:lineRule="atLeast"/>
              <w:jc w:val="both"/>
              <w:rPr>
                <w:rFonts w:ascii="標楷體" w:eastAsia="標楷體" w:hAnsi="標楷體"/>
                <w:i/>
                <w:color w:val="000000" w:themeColor="text1"/>
                <w:sz w:val="22"/>
                <w:szCs w:val="22"/>
                <w:shd w:val="pct15" w:color="auto" w:fill="FFFFFF"/>
              </w:rPr>
            </w:pPr>
            <w:r w:rsidRPr="008E4695">
              <w:rPr>
                <w:rFonts w:ascii="標楷體" w:eastAsia="標楷體" w:hAnsi="標楷體" w:hint="eastAsia"/>
                <w:i/>
                <w:color w:val="000000" w:themeColor="text1"/>
                <w:sz w:val="22"/>
                <w:szCs w:val="22"/>
                <w:shd w:val="pct15" w:color="auto" w:fill="FFFFFF"/>
              </w:rPr>
              <w:t>原學習內容：</w:t>
            </w:r>
          </w:p>
          <w:p w:rsidR="00A15261" w:rsidRPr="00E904CA" w:rsidRDefault="00A15261" w:rsidP="00FF1097">
            <w:pPr>
              <w:snapToGrid w:val="0"/>
              <w:spacing w:line="280" w:lineRule="atLeast"/>
              <w:rPr>
                <w:rFonts w:ascii="標楷體" w:eastAsia="標楷體" w:hAnsi="標楷體"/>
                <w:snapToGrid w:val="0"/>
                <w:kern w:val="0"/>
              </w:rPr>
            </w:pPr>
            <w:r w:rsidRPr="00E904CA">
              <w:rPr>
                <w:rFonts w:ascii="標楷體" w:eastAsia="標楷體" w:hAnsi="標楷體"/>
                <w:bCs/>
                <w:snapToGrid w:val="0"/>
                <w:kern w:val="0"/>
              </w:rPr>
              <w:t>A-7-1</w:t>
            </w:r>
            <w:r w:rsidRPr="00E904CA">
              <w:rPr>
                <w:rFonts w:ascii="標楷體" w:eastAsia="標楷體" w:hAnsi="標楷體" w:hint="eastAsia"/>
                <w:bCs/>
                <w:snapToGrid w:val="0"/>
                <w:kern w:val="0"/>
              </w:rPr>
              <w:t xml:space="preserve"> </w:t>
            </w:r>
            <w:r w:rsidRPr="00E904CA">
              <w:rPr>
                <w:rFonts w:ascii="標楷體" w:eastAsia="標楷體" w:hAnsi="標楷體"/>
                <w:snapToGrid w:val="0"/>
                <w:kern w:val="0"/>
              </w:rPr>
              <w:t>代數符號：以代數符號表徵交換律、分配律、結合律；一次式的化簡及同類項；以符號記錄生活中的情境問題。</w:t>
            </w:r>
          </w:p>
          <w:p w:rsidR="00A15261" w:rsidRPr="00E904CA" w:rsidRDefault="00A15261" w:rsidP="00FF1097">
            <w:pPr>
              <w:spacing w:line="0" w:lineRule="atLeast"/>
              <w:jc w:val="both"/>
              <w:rPr>
                <w:rFonts w:ascii="標楷體" w:eastAsia="標楷體" w:hAnsi="標楷體"/>
                <w:snapToGrid w:val="0"/>
                <w:kern w:val="0"/>
              </w:rPr>
            </w:pPr>
            <w:r w:rsidRPr="00E904CA">
              <w:rPr>
                <w:rFonts w:ascii="標楷體" w:eastAsia="標楷體" w:hAnsi="標楷體"/>
                <w:bCs/>
                <w:snapToGrid w:val="0"/>
                <w:kern w:val="0"/>
              </w:rPr>
              <w:t xml:space="preserve">A-7-2 </w:t>
            </w:r>
            <w:r w:rsidRPr="00E904CA">
              <w:rPr>
                <w:rFonts w:ascii="標楷體" w:eastAsia="標楷體" w:hAnsi="標楷體"/>
                <w:snapToGrid w:val="0"/>
                <w:kern w:val="0"/>
              </w:rPr>
              <w:t>一元一次方程式的意義：一元一次方程式及其解的意義；具體情境中列出一元一次方程式。</w:t>
            </w:r>
          </w:p>
          <w:p w:rsidR="00A15261" w:rsidRPr="00E904CA" w:rsidRDefault="00A15261" w:rsidP="00FF1097">
            <w:pPr>
              <w:snapToGrid w:val="0"/>
              <w:spacing w:line="280" w:lineRule="atLeast"/>
              <w:rPr>
                <w:rFonts w:ascii="標楷體" w:eastAsia="標楷體" w:hAnsi="標楷體"/>
              </w:rPr>
            </w:pPr>
            <w:r w:rsidRPr="00E904CA">
              <w:rPr>
                <w:rFonts w:ascii="標楷體" w:eastAsia="標楷體" w:hAnsi="標楷體"/>
                <w:bCs/>
                <w:snapToGrid w:val="0"/>
                <w:kern w:val="0"/>
              </w:rPr>
              <w:t xml:space="preserve">A-7-3 </w:t>
            </w:r>
            <w:r w:rsidRPr="00E904CA">
              <w:rPr>
                <w:rFonts w:ascii="標楷體" w:eastAsia="標楷體" w:hAnsi="標楷體"/>
                <w:snapToGrid w:val="0"/>
                <w:kern w:val="0"/>
              </w:rPr>
              <w:t>一元一次方程式的解法與應用：等量公理；移項法則；驗算；應用問題。</w:t>
            </w:r>
          </w:p>
          <w:p w:rsidR="00A15261" w:rsidRPr="00EC0CCC" w:rsidRDefault="00A15261" w:rsidP="00EC0CCC">
            <w:pPr>
              <w:snapToGrid w:val="0"/>
              <w:spacing w:line="280" w:lineRule="atLeast"/>
              <w:rPr>
                <w:rFonts w:ascii="標楷體" w:eastAsia="標楷體" w:hAnsi="標楷體"/>
                <w:snapToGrid w:val="0"/>
                <w:kern w:val="0"/>
              </w:rPr>
            </w:pPr>
            <w:r w:rsidRPr="00EC0CCC">
              <w:rPr>
                <w:rFonts w:ascii="標楷體" w:eastAsia="標楷體" w:hAnsi="標楷體" w:hint="eastAsia"/>
                <w:snapToGrid w:val="0"/>
                <w:kern w:val="0"/>
              </w:rPr>
              <w:t>N-8-4等差數列：等差數列；給定首項、公差計算等差數列的一般項。</w:t>
            </w:r>
          </w:p>
          <w:p w:rsidR="00A15261" w:rsidRPr="00EC0CCC" w:rsidRDefault="00A15261" w:rsidP="00EC0CCC">
            <w:pPr>
              <w:snapToGrid w:val="0"/>
              <w:spacing w:line="280" w:lineRule="atLeast"/>
              <w:rPr>
                <w:rFonts w:ascii="標楷體" w:eastAsia="標楷體" w:hAnsi="標楷體"/>
                <w:snapToGrid w:val="0"/>
                <w:kern w:val="0"/>
              </w:rPr>
            </w:pPr>
            <w:r w:rsidRPr="00EC0CCC">
              <w:rPr>
                <w:rFonts w:ascii="標楷體" w:eastAsia="標楷體" w:hAnsi="標楷體" w:hint="eastAsia"/>
                <w:snapToGrid w:val="0"/>
                <w:kern w:val="0"/>
              </w:rPr>
              <w:t>N-8-5等差級數求和：等差級數求和公式；生活中相關的問題。</w:t>
            </w:r>
          </w:p>
          <w:p w:rsidR="00A15261" w:rsidRPr="008E4695" w:rsidRDefault="00A15261" w:rsidP="005769A2">
            <w:pPr>
              <w:snapToGrid w:val="0"/>
              <w:spacing w:line="280" w:lineRule="atLeast"/>
              <w:rPr>
                <w:rFonts w:ascii="標楷體" w:eastAsia="標楷體" w:hAnsi="標楷體"/>
                <w:snapToGrid w:val="0"/>
                <w:kern w:val="0"/>
              </w:rPr>
            </w:pPr>
            <w:r w:rsidRPr="008E4695">
              <w:rPr>
                <w:rFonts w:ascii="標楷體" w:eastAsia="標楷體" w:hAnsi="標楷體" w:hint="eastAsia"/>
                <w:snapToGrid w:val="0"/>
                <w:kern w:val="0"/>
              </w:rPr>
              <w:t>S-8-8三角形的基本性質：等腰三角形兩底角相等；非等腰三角形大角對大邊，大邊對大角；三角形兩邊和大於第三邊；外角等於其內對角和。</w:t>
            </w:r>
          </w:p>
          <w:p w:rsidR="00A15261" w:rsidRDefault="00A15261" w:rsidP="00EC0CCC">
            <w:pPr>
              <w:snapToGrid w:val="0"/>
              <w:spacing w:line="280" w:lineRule="atLeast"/>
              <w:jc w:val="both"/>
              <w:rPr>
                <w:rFonts w:ascii="標楷體" w:eastAsia="標楷體" w:hAnsi="標楷體"/>
                <w:snapToGrid w:val="0"/>
                <w:kern w:val="0"/>
              </w:rPr>
            </w:pPr>
            <w:r w:rsidRPr="00EC0CCC">
              <w:rPr>
                <w:rFonts w:ascii="標楷體" w:eastAsia="標楷體" w:hAnsi="標楷體"/>
                <w:snapToGrid w:val="0"/>
                <w:kern w:val="0"/>
              </w:rPr>
              <w:t>S-8-12</w:t>
            </w:r>
            <w:r w:rsidRPr="00EC0CCC">
              <w:rPr>
                <w:rFonts w:ascii="標楷體" w:eastAsia="標楷體" w:hAnsi="標楷體" w:hint="eastAsia"/>
                <w:snapToGrid w:val="0"/>
                <w:kern w:val="0"/>
              </w:rPr>
              <w:t>尺規作圖與幾何推理：複製已知的線段、圓、角、三角形；能以尺規作出指定的中垂線、角平分線、平行線、垂直線；能寫出幾何推理所依據的幾何性質。</w:t>
            </w:r>
          </w:p>
          <w:p w:rsidR="00A15261" w:rsidRDefault="00A15261" w:rsidP="00356E0F">
            <w:pPr>
              <w:snapToGrid w:val="0"/>
              <w:spacing w:line="280" w:lineRule="atLeast"/>
              <w:rPr>
                <w:rFonts w:ascii="標楷體" w:eastAsia="標楷體" w:hAnsi="標楷體"/>
                <w:snapToGrid w:val="0"/>
                <w:kern w:val="0"/>
              </w:rPr>
            </w:pPr>
            <w:r w:rsidRPr="00356E0F">
              <w:rPr>
                <w:rFonts w:ascii="標楷體" w:eastAsia="標楷體" w:hAnsi="標楷體"/>
                <w:snapToGrid w:val="0"/>
                <w:kern w:val="0"/>
              </w:rPr>
              <w:t>A-7-4</w:t>
            </w:r>
            <w:r w:rsidRPr="00356E0F">
              <w:rPr>
                <w:rFonts w:ascii="標楷體" w:eastAsia="標楷體" w:hAnsi="標楷體" w:hint="eastAsia"/>
                <w:snapToGrid w:val="0"/>
                <w:kern w:val="0"/>
              </w:rPr>
              <w:t>二元一次聯立方程式的意義：二元一次方程式及其解的意義；具體情境中列出二元一次方程式；二元一次聯立方程式及其解的意義；具體情境中列出二元一次聯立方程式。</w:t>
            </w:r>
          </w:p>
          <w:p w:rsidR="00A15261" w:rsidRPr="00EC0CCC" w:rsidRDefault="00A15261" w:rsidP="00356E0F">
            <w:pPr>
              <w:snapToGrid w:val="0"/>
              <w:spacing w:line="280" w:lineRule="atLeast"/>
              <w:rPr>
                <w:rFonts w:ascii="標楷體" w:eastAsia="標楷體" w:hAnsi="標楷體"/>
                <w:snapToGrid w:val="0"/>
                <w:kern w:val="0"/>
              </w:rPr>
            </w:pPr>
            <w:r w:rsidRPr="00356E0F">
              <w:rPr>
                <w:rFonts w:ascii="標楷體" w:eastAsia="標楷體" w:hAnsi="標楷體"/>
                <w:snapToGrid w:val="0"/>
                <w:kern w:val="0"/>
              </w:rPr>
              <w:t>A-7-5</w:t>
            </w:r>
            <w:r w:rsidRPr="00356E0F">
              <w:rPr>
                <w:rFonts w:ascii="標楷體" w:eastAsia="標楷體" w:hAnsi="標楷體" w:hint="eastAsia"/>
                <w:snapToGrid w:val="0"/>
                <w:kern w:val="0"/>
              </w:rPr>
              <w:t>二元一次聯立方程式的解法與應用：代入消去法；加減消去法；應用問題。</w:t>
            </w:r>
          </w:p>
          <w:p w:rsidR="00A15261" w:rsidRPr="008E4695" w:rsidRDefault="00A15261" w:rsidP="00291028">
            <w:pPr>
              <w:snapToGrid w:val="0"/>
              <w:spacing w:line="280" w:lineRule="atLeast"/>
              <w:jc w:val="both"/>
              <w:rPr>
                <w:rFonts w:ascii="標楷體" w:eastAsia="標楷體" w:hAnsi="標楷體"/>
                <w:i/>
                <w:color w:val="000000" w:themeColor="text1"/>
                <w:sz w:val="22"/>
                <w:szCs w:val="22"/>
                <w:shd w:val="pct15" w:color="auto" w:fill="FFFFFF"/>
              </w:rPr>
            </w:pPr>
            <w:r w:rsidRPr="008E4695">
              <w:rPr>
                <w:rFonts w:ascii="標楷體" w:eastAsia="標楷體" w:hAnsi="標楷體" w:hint="eastAsia"/>
                <w:i/>
                <w:color w:val="000000" w:themeColor="text1"/>
                <w:sz w:val="22"/>
                <w:szCs w:val="22"/>
                <w:shd w:val="pct15" w:color="auto" w:fill="FFFFFF"/>
              </w:rPr>
              <w:t>調整後學習內容：</w:t>
            </w:r>
          </w:p>
          <w:p w:rsidR="00A15261" w:rsidRPr="00E904CA"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A-7-1</w:t>
            </w:r>
            <w:r w:rsidRPr="00E904CA">
              <w:rPr>
                <w:rFonts w:ascii="標楷體" w:eastAsia="標楷體" w:hAnsi="標楷體" w:hint="eastAsia"/>
                <w:bCs/>
                <w:snapToGrid w:val="0"/>
                <w:kern w:val="0"/>
              </w:rPr>
              <w:t>-1</w:t>
            </w:r>
            <w:r w:rsidRPr="00E904CA">
              <w:rPr>
                <w:rFonts w:ascii="標楷體" w:eastAsia="標楷體" w:hAnsi="標楷體"/>
                <w:snapToGrid w:val="0"/>
                <w:kern w:val="0"/>
              </w:rPr>
              <w:t>代數符號：以</w:t>
            </w:r>
            <w:r w:rsidRPr="00E904CA">
              <w:rPr>
                <w:rFonts w:ascii="標楷體" w:eastAsia="標楷體" w:hAnsi="標楷體" w:hint="eastAsia"/>
                <w:snapToGrid w:val="0"/>
                <w:kern w:val="0"/>
              </w:rPr>
              <w:t>x或y</w:t>
            </w:r>
            <w:r w:rsidRPr="00E904CA">
              <w:rPr>
                <w:rFonts w:ascii="標楷體" w:eastAsia="標楷體" w:hAnsi="標楷體"/>
                <w:snapToGrid w:val="0"/>
                <w:kern w:val="0"/>
              </w:rPr>
              <w:t>表徵交換律、分配律、結合律</w:t>
            </w:r>
          </w:p>
          <w:p w:rsidR="00A15261" w:rsidRPr="00E904CA"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A-7-1</w:t>
            </w:r>
            <w:r w:rsidRPr="00E904CA">
              <w:rPr>
                <w:rFonts w:ascii="標楷體" w:eastAsia="標楷體" w:hAnsi="標楷體" w:hint="eastAsia"/>
                <w:bCs/>
                <w:snapToGrid w:val="0"/>
                <w:kern w:val="0"/>
              </w:rPr>
              <w:t>-2</w:t>
            </w:r>
            <w:r w:rsidRPr="00E904CA">
              <w:rPr>
                <w:rFonts w:ascii="標楷體" w:eastAsia="標楷體" w:hAnsi="標楷體"/>
                <w:snapToGrid w:val="0"/>
                <w:kern w:val="0"/>
              </w:rPr>
              <w:t>化簡</w:t>
            </w:r>
            <w:r w:rsidRPr="00E904CA">
              <w:rPr>
                <w:rFonts w:ascii="標楷體" w:eastAsia="標楷體" w:hAnsi="標楷體" w:hint="eastAsia"/>
                <w:snapToGrid w:val="0"/>
                <w:kern w:val="0"/>
              </w:rPr>
              <w:t>一次式裡的</w:t>
            </w:r>
            <w:r w:rsidRPr="00E904CA">
              <w:rPr>
                <w:rFonts w:ascii="標楷體" w:eastAsia="標楷體" w:hAnsi="標楷體"/>
                <w:snapToGrid w:val="0"/>
                <w:kern w:val="0"/>
              </w:rPr>
              <w:t>同類項；以符號記錄生活中的情境問題。</w:t>
            </w:r>
          </w:p>
          <w:p w:rsidR="00A15261" w:rsidRPr="00E904CA"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A-7-2</w:t>
            </w:r>
            <w:r w:rsidRPr="00E904CA">
              <w:rPr>
                <w:rFonts w:ascii="標楷體" w:eastAsia="標楷體" w:hAnsi="標楷體" w:hint="eastAsia"/>
                <w:bCs/>
                <w:snapToGrid w:val="0"/>
                <w:kern w:val="0"/>
              </w:rPr>
              <w:t>-1</w:t>
            </w:r>
            <w:r w:rsidRPr="00E904CA">
              <w:rPr>
                <w:rFonts w:ascii="標楷體" w:eastAsia="標楷體" w:hAnsi="標楷體"/>
                <w:snapToGrid w:val="0"/>
                <w:kern w:val="0"/>
              </w:rPr>
              <w:t>一元一次方程式的意義</w:t>
            </w:r>
          </w:p>
          <w:p w:rsidR="00A15261" w:rsidRPr="00E904CA"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A-7-2</w:t>
            </w:r>
            <w:r w:rsidRPr="00E904CA">
              <w:rPr>
                <w:rFonts w:ascii="標楷體" w:eastAsia="標楷體" w:hAnsi="標楷體" w:hint="eastAsia"/>
                <w:bCs/>
                <w:snapToGrid w:val="0"/>
                <w:kern w:val="0"/>
              </w:rPr>
              <w:t>-2 在</w:t>
            </w:r>
            <w:r w:rsidRPr="00E904CA">
              <w:rPr>
                <w:rFonts w:ascii="標楷體" w:eastAsia="標楷體" w:hAnsi="標楷體"/>
                <w:snapToGrid w:val="0"/>
                <w:kern w:val="0"/>
              </w:rPr>
              <w:t>具體情境中列出一元一次方程式。</w:t>
            </w:r>
          </w:p>
          <w:p w:rsidR="00A15261" w:rsidRPr="00E904CA"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A-7-3</w:t>
            </w:r>
            <w:r w:rsidRPr="00E904CA">
              <w:rPr>
                <w:rFonts w:ascii="標楷體" w:eastAsia="標楷體" w:hAnsi="標楷體" w:hint="eastAsia"/>
                <w:bCs/>
                <w:snapToGrid w:val="0"/>
                <w:kern w:val="0"/>
              </w:rPr>
              <w:t xml:space="preserve">-1 </w:t>
            </w:r>
            <w:r w:rsidRPr="00E904CA">
              <w:rPr>
                <w:rFonts w:ascii="標楷體" w:eastAsia="標楷體" w:hAnsi="標楷體"/>
                <w:snapToGrid w:val="0"/>
                <w:kern w:val="0"/>
              </w:rPr>
              <w:t>一元一次方程</w:t>
            </w:r>
            <w:r w:rsidRPr="00E904CA">
              <w:rPr>
                <w:rFonts w:ascii="標楷體" w:eastAsia="標楷體" w:hAnsi="標楷體" w:hint="eastAsia"/>
                <w:snapToGrid w:val="0"/>
                <w:kern w:val="0"/>
              </w:rPr>
              <w:t>式的解法</w:t>
            </w:r>
          </w:p>
          <w:p w:rsidR="00A15261" w:rsidRPr="00356E0F"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A-7-3</w:t>
            </w:r>
            <w:r w:rsidRPr="00E904CA">
              <w:rPr>
                <w:rFonts w:ascii="標楷體" w:eastAsia="標楷體" w:hAnsi="標楷體" w:hint="eastAsia"/>
                <w:bCs/>
                <w:snapToGrid w:val="0"/>
                <w:kern w:val="0"/>
              </w:rPr>
              <w:t>-2 將</w:t>
            </w:r>
            <w:r w:rsidRPr="00E904CA">
              <w:rPr>
                <w:rFonts w:ascii="標楷體" w:eastAsia="標楷體" w:hAnsi="標楷體"/>
                <w:snapToGrid w:val="0"/>
                <w:kern w:val="0"/>
              </w:rPr>
              <w:t>一元一次方程</w:t>
            </w:r>
            <w:r w:rsidRPr="00E904CA">
              <w:rPr>
                <w:rFonts w:ascii="標楷體" w:eastAsia="標楷體" w:hAnsi="標楷體" w:hint="eastAsia"/>
                <w:snapToGrid w:val="0"/>
                <w:kern w:val="0"/>
              </w:rPr>
              <w:t>式運用於日常生活問題的解決</w:t>
            </w:r>
          </w:p>
        </w:tc>
      </w:tr>
      <w:tr w:rsidR="00A15261" w:rsidRPr="00F15C5E" w:rsidTr="00A15261">
        <w:trPr>
          <w:trHeight w:val="4605"/>
        </w:trPr>
        <w:tc>
          <w:tcPr>
            <w:tcW w:w="1074" w:type="dxa"/>
            <w:gridSpan w:val="2"/>
            <w:vMerge/>
            <w:vAlign w:val="center"/>
          </w:tcPr>
          <w:p w:rsidR="00A15261" w:rsidRPr="00F15C5E" w:rsidRDefault="00A15261" w:rsidP="008A1017">
            <w:pPr>
              <w:snapToGrid w:val="0"/>
              <w:spacing w:line="280" w:lineRule="atLeast"/>
              <w:jc w:val="center"/>
              <w:rPr>
                <w:rFonts w:ascii="標楷體" w:eastAsia="標楷體" w:hAnsi="標楷體"/>
                <w:b/>
                <w:sz w:val="28"/>
                <w:szCs w:val="28"/>
              </w:rPr>
            </w:pPr>
          </w:p>
        </w:tc>
        <w:tc>
          <w:tcPr>
            <w:tcW w:w="1161" w:type="dxa"/>
            <w:vMerge/>
            <w:vAlign w:val="center"/>
          </w:tcPr>
          <w:p w:rsidR="00A15261" w:rsidRDefault="00A15261" w:rsidP="008A1017">
            <w:pPr>
              <w:snapToGrid w:val="0"/>
              <w:spacing w:line="280" w:lineRule="atLeast"/>
              <w:jc w:val="center"/>
              <w:rPr>
                <w:rFonts w:ascii="標楷體" w:eastAsia="標楷體" w:hAnsi="標楷體" w:hint="eastAsia"/>
                <w:b/>
                <w:sz w:val="28"/>
                <w:szCs w:val="28"/>
              </w:rPr>
            </w:pPr>
          </w:p>
        </w:tc>
        <w:tc>
          <w:tcPr>
            <w:tcW w:w="7512" w:type="dxa"/>
            <w:gridSpan w:val="7"/>
            <w:vAlign w:val="center"/>
          </w:tcPr>
          <w:p w:rsidR="00A15261" w:rsidRDefault="00A15261" w:rsidP="00FF109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A-7-3</w:t>
            </w:r>
            <w:r w:rsidRPr="00E904CA">
              <w:rPr>
                <w:rFonts w:ascii="標楷體" w:eastAsia="標楷體" w:hAnsi="標楷體" w:hint="eastAsia"/>
                <w:bCs/>
                <w:snapToGrid w:val="0"/>
                <w:kern w:val="0"/>
              </w:rPr>
              <w:t>-3</w:t>
            </w:r>
            <w:r w:rsidRPr="00E904CA">
              <w:rPr>
                <w:rFonts w:ascii="標楷體" w:eastAsia="標楷體" w:hAnsi="標楷體"/>
                <w:snapToGrid w:val="0"/>
                <w:kern w:val="0"/>
              </w:rPr>
              <w:t>等量公理</w:t>
            </w:r>
            <w:r w:rsidRPr="00E904CA">
              <w:rPr>
                <w:rFonts w:ascii="標楷體" w:eastAsia="標楷體" w:hAnsi="標楷體" w:hint="eastAsia"/>
                <w:snapToGrid w:val="0"/>
                <w:kern w:val="0"/>
              </w:rPr>
              <w:t>、</w:t>
            </w:r>
            <w:r w:rsidRPr="00E904CA">
              <w:rPr>
                <w:rFonts w:ascii="標楷體" w:eastAsia="標楷體" w:hAnsi="標楷體"/>
                <w:snapToGrid w:val="0"/>
                <w:kern w:val="0"/>
              </w:rPr>
              <w:t>移項法則</w:t>
            </w:r>
            <w:r w:rsidRPr="00E904CA">
              <w:rPr>
                <w:rFonts w:ascii="標楷體" w:eastAsia="標楷體" w:hAnsi="標楷體" w:hint="eastAsia"/>
                <w:snapToGrid w:val="0"/>
                <w:kern w:val="0"/>
              </w:rPr>
              <w:t>的用法</w:t>
            </w:r>
          </w:p>
          <w:p w:rsidR="00A15261" w:rsidRPr="00EC0CCC" w:rsidRDefault="00A15261" w:rsidP="009B0FDD">
            <w:pPr>
              <w:snapToGrid w:val="0"/>
              <w:spacing w:line="280" w:lineRule="atLeast"/>
              <w:jc w:val="both"/>
              <w:rPr>
                <w:rFonts w:ascii="標楷體" w:eastAsia="標楷體" w:hAnsi="標楷體"/>
                <w:snapToGrid w:val="0"/>
                <w:kern w:val="0"/>
              </w:rPr>
            </w:pPr>
            <w:r w:rsidRPr="00EC0CCC">
              <w:rPr>
                <w:rFonts w:ascii="標楷體" w:eastAsia="標楷體" w:hAnsi="標楷體" w:hint="eastAsia"/>
                <w:snapToGrid w:val="0"/>
                <w:kern w:val="0"/>
              </w:rPr>
              <w:t>N-8-4-1能計算等差數列基礎題型。</w:t>
            </w:r>
          </w:p>
          <w:p w:rsidR="00A15261" w:rsidRPr="009B0FDD" w:rsidRDefault="00A15261" w:rsidP="00FF1097">
            <w:pPr>
              <w:snapToGrid w:val="0"/>
              <w:spacing w:line="280" w:lineRule="atLeast"/>
              <w:jc w:val="both"/>
              <w:rPr>
                <w:rFonts w:ascii="標楷體" w:eastAsia="標楷體" w:hAnsi="標楷體"/>
                <w:snapToGrid w:val="0"/>
                <w:kern w:val="0"/>
              </w:rPr>
            </w:pPr>
            <w:r w:rsidRPr="00EC0CCC">
              <w:rPr>
                <w:rFonts w:ascii="標楷體" w:eastAsia="標楷體" w:hAnsi="標楷體" w:hint="eastAsia"/>
                <w:snapToGrid w:val="0"/>
                <w:kern w:val="0"/>
              </w:rPr>
              <w:t>N-8-5-1能以等差級數求和公式計算基礎題型。</w:t>
            </w:r>
          </w:p>
          <w:p w:rsidR="00A15261" w:rsidRPr="008E4695" w:rsidRDefault="00A15261" w:rsidP="008E4695">
            <w:pPr>
              <w:snapToGrid w:val="0"/>
              <w:spacing w:line="280" w:lineRule="atLeast"/>
              <w:jc w:val="both"/>
              <w:rPr>
                <w:rFonts w:ascii="標楷體" w:eastAsia="標楷體" w:hAnsi="標楷體"/>
                <w:snapToGrid w:val="0"/>
                <w:kern w:val="0"/>
              </w:rPr>
            </w:pPr>
            <w:r w:rsidRPr="008E4695">
              <w:rPr>
                <w:rFonts w:ascii="標楷體" w:eastAsia="標楷體" w:hAnsi="標楷體" w:hint="eastAsia"/>
                <w:snapToGrid w:val="0"/>
                <w:kern w:val="0"/>
              </w:rPr>
              <w:t>S-8-8-1三角形的基本性質：等腰三角形兩底角相等</w:t>
            </w:r>
          </w:p>
          <w:p w:rsidR="00A15261" w:rsidRPr="008E4695" w:rsidRDefault="00A15261" w:rsidP="008E4695">
            <w:pPr>
              <w:snapToGrid w:val="0"/>
              <w:spacing w:line="280" w:lineRule="atLeast"/>
              <w:jc w:val="both"/>
              <w:rPr>
                <w:rFonts w:ascii="標楷體" w:eastAsia="標楷體" w:hAnsi="標楷體"/>
                <w:snapToGrid w:val="0"/>
                <w:kern w:val="0"/>
              </w:rPr>
            </w:pPr>
            <w:r w:rsidRPr="008E4695">
              <w:rPr>
                <w:rFonts w:ascii="標楷體" w:eastAsia="標楷體" w:hAnsi="標楷體" w:hint="eastAsia"/>
                <w:snapToGrid w:val="0"/>
                <w:kern w:val="0"/>
              </w:rPr>
              <w:t>S-8-8-2非等腰三角形大角對大邊，大邊對大角</w:t>
            </w:r>
          </w:p>
          <w:p w:rsidR="00A15261" w:rsidRPr="008E4695" w:rsidRDefault="00A15261" w:rsidP="008E4695">
            <w:pPr>
              <w:snapToGrid w:val="0"/>
              <w:spacing w:line="280" w:lineRule="atLeast"/>
              <w:jc w:val="both"/>
              <w:rPr>
                <w:rFonts w:ascii="標楷體" w:eastAsia="標楷體" w:hAnsi="標楷體"/>
                <w:snapToGrid w:val="0"/>
                <w:kern w:val="0"/>
              </w:rPr>
            </w:pPr>
            <w:r w:rsidRPr="008E4695">
              <w:rPr>
                <w:rFonts w:ascii="標楷體" w:eastAsia="標楷體" w:hAnsi="標楷體" w:hint="eastAsia"/>
                <w:snapToGrid w:val="0"/>
                <w:kern w:val="0"/>
              </w:rPr>
              <w:t>S-8-8-3三角形兩邊和大於第三邊；外角等於其內對角和。</w:t>
            </w:r>
          </w:p>
          <w:p w:rsidR="00A15261" w:rsidRDefault="00A15261" w:rsidP="00291028">
            <w:pPr>
              <w:snapToGrid w:val="0"/>
              <w:spacing w:line="280" w:lineRule="atLeast"/>
              <w:jc w:val="both"/>
              <w:rPr>
                <w:rFonts w:ascii="標楷體" w:eastAsia="標楷體" w:hAnsi="標楷體"/>
                <w:snapToGrid w:val="0"/>
                <w:kern w:val="0"/>
              </w:rPr>
            </w:pPr>
            <w:r w:rsidRPr="00EC0CCC">
              <w:rPr>
                <w:rFonts w:ascii="標楷體" w:eastAsia="標楷體" w:hAnsi="標楷體"/>
                <w:snapToGrid w:val="0"/>
                <w:kern w:val="0"/>
              </w:rPr>
              <w:t>S-8-12-1</w:t>
            </w:r>
            <w:r>
              <w:rPr>
                <w:rFonts w:ascii="標楷體" w:eastAsia="標楷體" w:hAnsi="標楷體"/>
                <w:snapToGrid w:val="0"/>
                <w:kern w:val="0"/>
              </w:rPr>
              <w:t>尺規作圖的作法。</w:t>
            </w:r>
          </w:p>
          <w:p w:rsidR="00A15261" w:rsidRDefault="00A15261" w:rsidP="00291028">
            <w:pPr>
              <w:snapToGrid w:val="0"/>
              <w:spacing w:line="280" w:lineRule="atLeast"/>
              <w:jc w:val="both"/>
              <w:rPr>
                <w:rFonts w:ascii="標楷體" w:eastAsia="標楷體" w:hAnsi="標楷體"/>
                <w:snapToGrid w:val="0"/>
                <w:kern w:val="0"/>
              </w:rPr>
            </w:pPr>
            <w:r w:rsidRPr="00EC0CCC">
              <w:rPr>
                <w:rFonts w:ascii="標楷體" w:eastAsia="標楷體" w:hAnsi="標楷體"/>
                <w:snapToGrid w:val="0"/>
                <w:kern w:val="0"/>
              </w:rPr>
              <w:t>S-8-12-</w:t>
            </w:r>
            <w:r>
              <w:rPr>
                <w:rFonts w:ascii="標楷體" w:eastAsia="標楷體" w:hAnsi="標楷體"/>
                <w:snapToGrid w:val="0"/>
                <w:kern w:val="0"/>
              </w:rPr>
              <w:t>2</w:t>
            </w:r>
            <w:r w:rsidRPr="00EC0CCC">
              <w:rPr>
                <w:rFonts w:ascii="標楷體" w:eastAsia="標楷體" w:hAnsi="標楷體" w:hint="eastAsia"/>
                <w:snapToGrid w:val="0"/>
                <w:kern w:val="0"/>
              </w:rPr>
              <w:t>能以尺規作出指定的中垂線、角平分線、平行線、垂直線</w:t>
            </w:r>
          </w:p>
          <w:p w:rsidR="00A15261" w:rsidRPr="00356E0F" w:rsidRDefault="00A15261" w:rsidP="00291028">
            <w:pPr>
              <w:snapToGrid w:val="0"/>
              <w:spacing w:line="280" w:lineRule="atLeast"/>
              <w:jc w:val="both"/>
              <w:rPr>
                <w:rFonts w:ascii="標楷體" w:eastAsia="標楷體" w:hAnsi="標楷體"/>
                <w:snapToGrid w:val="0"/>
                <w:kern w:val="0"/>
              </w:rPr>
            </w:pPr>
            <w:r w:rsidRPr="00356E0F">
              <w:rPr>
                <w:rFonts w:ascii="標楷體" w:eastAsia="標楷體" w:hAnsi="標楷體"/>
                <w:snapToGrid w:val="0"/>
                <w:kern w:val="0"/>
              </w:rPr>
              <w:t>A-7-4</w:t>
            </w:r>
            <w:r w:rsidRPr="00356E0F">
              <w:rPr>
                <w:rFonts w:ascii="標楷體" w:eastAsia="標楷體" w:hAnsi="標楷體" w:hint="eastAsia"/>
                <w:snapToGrid w:val="0"/>
                <w:kern w:val="0"/>
              </w:rPr>
              <w:t>-1二元一次聯立方程式的意義</w:t>
            </w:r>
          </w:p>
          <w:p w:rsidR="00A15261" w:rsidRPr="00356E0F" w:rsidRDefault="00A15261" w:rsidP="00291028">
            <w:pPr>
              <w:snapToGrid w:val="0"/>
              <w:spacing w:line="280" w:lineRule="atLeast"/>
              <w:jc w:val="both"/>
              <w:rPr>
                <w:rFonts w:ascii="標楷體" w:eastAsia="標楷體" w:hAnsi="標楷體"/>
                <w:snapToGrid w:val="0"/>
                <w:kern w:val="0"/>
              </w:rPr>
            </w:pPr>
            <w:r w:rsidRPr="00356E0F">
              <w:rPr>
                <w:rFonts w:ascii="標楷體" w:eastAsia="標楷體" w:hAnsi="標楷體"/>
                <w:snapToGrid w:val="0"/>
                <w:kern w:val="0"/>
              </w:rPr>
              <w:t>A-7-4</w:t>
            </w:r>
            <w:r w:rsidRPr="00356E0F">
              <w:rPr>
                <w:rFonts w:ascii="標楷體" w:eastAsia="標楷體" w:hAnsi="標楷體" w:hint="eastAsia"/>
                <w:snapToGrid w:val="0"/>
                <w:kern w:val="0"/>
              </w:rPr>
              <w:t>-2求出二元一次方程式之解；</w:t>
            </w:r>
          </w:p>
          <w:p w:rsidR="00A15261" w:rsidRPr="00356E0F" w:rsidRDefault="00A15261" w:rsidP="00291028">
            <w:pPr>
              <w:snapToGrid w:val="0"/>
              <w:spacing w:line="280" w:lineRule="atLeast"/>
              <w:jc w:val="both"/>
              <w:rPr>
                <w:rFonts w:ascii="標楷體" w:eastAsia="標楷體" w:hAnsi="標楷體"/>
                <w:snapToGrid w:val="0"/>
                <w:kern w:val="0"/>
              </w:rPr>
            </w:pPr>
            <w:r w:rsidRPr="00356E0F">
              <w:rPr>
                <w:rFonts w:ascii="標楷體" w:eastAsia="標楷體" w:hAnsi="標楷體"/>
                <w:snapToGrid w:val="0"/>
                <w:kern w:val="0"/>
              </w:rPr>
              <w:t>A-7-4</w:t>
            </w:r>
            <w:r w:rsidRPr="00356E0F">
              <w:rPr>
                <w:rFonts w:ascii="標楷體" w:eastAsia="標楷體" w:hAnsi="標楷體" w:hint="eastAsia"/>
                <w:snapToGrid w:val="0"/>
                <w:kern w:val="0"/>
              </w:rPr>
              <w:t>-3在具體情境中列出二元一次方程式</w:t>
            </w:r>
          </w:p>
          <w:p w:rsidR="00A15261" w:rsidRPr="00356E0F" w:rsidRDefault="00A15261" w:rsidP="00291028">
            <w:pPr>
              <w:snapToGrid w:val="0"/>
              <w:spacing w:line="280" w:lineRule="atLeast"/>
              <w:jc w:val="both"/>
              <w:rPr>
                <w:rFonts w:ascii="標楷體" w:eastAsia="標楷體" w:hAnsi="標楷體"/>
                <w:snapToGrid w:val="0"/>
                <w:kern w:val="0"/>
              </w:rPr>
            </w:pPr>
            <w:r w:rsidRPr="00356E0F">
              <w:rPr>
                <w:rFonts w:ascii="標楷體" w:eastAsia="標楷體" w:hAnsi="標楷體"/>
                <w:snapToGrid w:val="0"/>
                <w:kern w:val="0"/>
              </w:rPr>
              <w:t>A-7-5</w:t>
            </w:r>
            <w:r w:rsidRPr="00356E0F">
              <w:rPr>
                <w:rFonts w:ascii="標楷體" w:eastAsia="標楷體" w:hAnsi="標楷體" w:hint="eastAsia"/>
                <w:snapToGrid w:val="0"/>
                <w:kern w:val="0"/>
              </w:rPr>
              <w:t>-1二元一次聯立方程式的解法與應用：代入消去法</w:t>
            </w:r>
          </w:p>
          <w:p w:rsidR="00A15261" w:rsidRPr="00A15261" w:rsidRDefault="00A15261" w:rsidP="00A15261">
            <w:pPr>
              <w:snapToGrid w:val="0"/>
              <w:spacing w:line="280" w:lineRule="atLeast"/>
              <w:jc w:val="both"/>
              <w:rPr>
                <w:rFonts w:ascii="標楷體" w:eastAsia="標楷體" w:hAnsi="標楷體" w:hint="eastAsia"/>
                <w:snapToGrid w:val="0"/>
                <w:kern w:val="0"/>
              </w:rPr>
            </w:pPr>
            <w:r w:rsidRPr="00356E0F">
              <w:rPr>
                <w:rFonts w:ascii="標楷體" w:eastAsia="標楷體" w:hAnsi="標楷體"/>
                <w:snapToGrid w:val="0"/>
                <w:kern w:val="0"/>
              </w:rPr>
              <w:t>A-7-5</w:t>
            </w:r>
            <w:r w:rsidRPr="00356E0F">
              <w:rPr>
                <w:rFonts w:ascii="標楷體" w:eastAsia="標楷體" w:hAnsi="標楷體" w:hint="eastAsia"/>
                <w:snapToGrid w:val="0"/>
                <w:kern w:val="0"/>
              </w:rPr>
              <w:t>-2；二元一次聯立方程式的解法與應用：加減消去法</w:t>
            </w:r>
          </w:p>
        </w:tc>
      </w:tr>
      <w:tr w:rsidR="00A15261" w:rsidRPr="00F15C5E" w:rsidTr="008A1017">
        <w:trPr>
          <w:trHeight w:val="2554"/>
        </w:trPr>
        <w:tc>
          <w:tcPr>
            <w:tcW w:w="1074" w:type="dxa"/>
            <w:gridSpan w:val="2"/>
            <w:vMerge/>
            <w:vAlign w:val="center"/>
          </w:tcPr>
          <w:p w:rsidR="00A15261" w:rsidRPr="00F15C5E" w:rsidRDefault="00A15261" w:rsidP="008A1017">
            <w:pPr>
              <w:snapToGrid w:val="0"/>
              <w:spacing w:line="280" w:lineRule="atLeast"/>
              <w:jc w:val="center"/>
              <w:rPr>
                <w:rFonts w:ascii="標楷體" w:eastAsia="標楷體" w:hAnsi="標楷體"/>
                <w:b/>
                <w:sz w:val="28"/>
                <w:szCs w:val="28"/>
              </w:rPr>
            </w:pPr>
          </w:p>
        </w:tc>
        <w:tc>
          <w:tcPr>
            <w:tcW w:w="1161" w:type="dxa"/>
            <w:vMerge/>
            <w:vAlign w:val="center"/>
          </w:tcPr>
          <w:p w:rsidR="00A15261" w:rsidRDefault="00A15261" w:rsidP="008A1017">
            <w:pPr>
              <w:snapToGrid w:val="0"/>
              <w:spacing w:line="280" w:lineRule="atLeast"/>
              <w:jc w:val="center"/>
              <w:rPr>
                <w:rFonts w:ascii="標楷體" w:eastAsia="標楷體" w:hAnsi="標楷體" w:hint="eastAsia"/>
                <w:b/>
                <w:sz w:val="28"/>
                <w:szCs w:val="28"/>
              </w:rPr>
            </w:pPr>
          </w:p>
        </w:tc>
        <w:tc>
          <w:tcPr>
            <w:tcW w:w="7512" w:type="dxa"/>
            <w:gridSpan w:val="7"/>
            <w:vAlign w:val="center"/>
          </w:tcPr>
          <w:p w:rsidR="00A15261" w:rsidRPr="00A15261" w:rsidRDefault="00A15261" w:rsidP="00A15261">
            <w:pPr>
              <w:snapToGrid w:val="0"/>
              <w:spacing w:line="280" w:lineRule="atLeast"/>
              <w:jc w:val="both"/>
              <w:rPr>
                <w:rFonts w:ascii="標楷體" w:eastAsia="標楷體" w:hAnsi="標楷體"/>
                <w:i/>
                <w:color w:val="000000"/>
                <w:sz w:val="20"/>
                <w:szCs w:val="20"/>
                <w:shd w:val="pct15" w:color="auto" w:fill="FFFFFF"/>
              </w:rPr>
            </w:pPr>
            <w:bookmarkStart w:id="0" w:name="_GoBack"/>
            <w:r w:rsidRPr="00A15261">
              <w:rPr>
                <w:rFonts w:ascii="標楷體" w:eastAsia="標楷體" w:hAnsi="標楷體" w:hint="eastAsia"/>
                <w:i/>
                <w:color w:val="000000"/>
                <w:sz w:val="22"/>
                <w:szCs w:val="22"/>
                <w:shd w:val="pct15" w:color="auto" w:fill="FFFFFF"/>
              </w:rPr>
              <w:t>特殊需求領域學習內容：</w:t>
            </w:r>
          </w:p>
          <w:p w:rsidR="00A15261" w:rsidRPr="00775816" w:rsidRDefault="00A15261" w:rsidP="00A15261">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特學A-Ⅳ-1多元的學習環境或訊息。</w:t>
            </w:r>
          </w:p>
          <w:p w:rsidR="00A15261" w:rsidRPr="00775816" w:rsidRDefault="00A15261" w:rsidP="00A15261">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特學A-Ⅳ-2多元的記憶和組織方法。</w:t>
            </w:r>
          </w:p>
          <w:p w:rsidR="00A15261" w:rsidRPr="00775816" w:rsidRDefault="00A15261" w:rsidP="00A15261">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特學B-Ⅳ-1 </w:t>
            </w:r>
            <w:r w:rsidRPr="00775816">
              <w:rPr>
                <w:rFonts w:ascii="標楷體" w:eastAsia="標楷體" w:hAnsi="標楷體" w:hint="eastAsia"/>
                <w:color w:val="000000"/>
              </w:rPr>
              <w:tab/>
              <w:t>積極的學習態度。</w:t>
            </w:r>
          </w:p>
          <w:p w:rsidR="00A15261" w:rsidRPr="00775816" w:rsidRDefault="00A15261" w:rsidP="00A15261">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特學B-Ⅳ-3 </w:t>
            </w:r>
            <w:r w:rsidRPr="00775816">
              <w:rPr>
                <w:rFonts w:ascii="標楷體" w:eastAsia="標楷體" w:hAnsi="標楷體" w:hint="eastAsia"/>
                <w:color w:val="000000"/>
              </w:rPr>
              <w:tab/>
              <w:t>學習信念的檢視和調整方法。</w:t>
            </w:r>
          </w:p>
          <w:p w:rsidR="00A15261" w:rsidRPr="00775816" w:rsidRDefault="00A15261" w:rsidP="00A15261">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特學C-Ⅳ-2 </w:t>
            </w:r>
            <w:r w:rsidRPr="00775816">
              <w:rPr>
                <w:rFonts w:ascii="標楷體" w:eastAsia="標楷體" w:hAnsi="標楷體" w:hint="eastAsia"/>
                <w:color w:val="000000"/>
              </w:rPr>
              <w:tab/>
              <w:t>解決學習問題的多元工具。</w:t>
            </w:r>
          </w:p>
          <w:p w:rsidR="00A15261" w:rsidRPr="00E904CA" w:rsidRDefault="00A15261" w:rsidP="00A15261">
            <w:pPr>
              <w:snapToGrid w:val="0"/>
              <w:spacing w:line="280" w:lineRule="atLeast"/>
              <w:jc w:val="both"/>
              <w:rPr>
                <w:rFonts w:ascii="標楷體" w:eastAsia="標楷體" w:hAnsi="標楷體"/>
                <w:bCs/>
                <w:snapToGrid w:val="0"/>
                <w:kern w:val="0"/>
              </w:rPr>
            </w:pPr>
            <w:r w:rsidRPr="00775816">
              <w:rPr>
                <w:rFonts w:ascii="標楷體" w:eastAsia="標楷體" w:hAnsi="標楷體" w:hint="eastAsia"/>
                <w:color w:val="000000"/>
              </w:rPr>
              <w:t xml:space="preserve">特學D-Ⅳ-1 </w:t>
            </w:r>
            <w:r w:rsidRPr="00775816">
              <w:rPr>
                <w:rFonts w:ascii="標楷體" w:eastAsia="標楷體" w:hAnsi="標楷體" w:hint="eastAsia"/>
                <w:color w:val="000000"/>
              </w:rPr>
              <w:tab/>
              <w:t>應試結果分析。</w:t>
            </w:r>
            <w:bookmarkEnd w:id="0"/>
          </w:p>
        </w:tc>
      </w:tr>
      <w:tr w:rsidR="00A15261" w:rsidRPr="00F15C5E" w:rsidTr="00A15261">
        <w:trPr>
          <w:trHeight w:val="231"/>
        </w:trPr>
        <w:tc>
          <w:tcPr>
            <w:tcW w:w="2235" w:type="dxa"/>
            <w:gridSpan w:val="3"/>
            <w:vMerge w:val="restart"/>
            <w:vAlign w:val="center"/>
          </w:tcPr>
          <w:p w:rsidR="00A15261" w:rsidRPr="00F15C5E" w:rsidRDefault="00A15261" w:rsidP="008A1017">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學習目標</w:t>
            </w:r>
          </w:p>
        </w:tc>
        <w:tc>
          <w:tcPr>
            <w:tcW w:w="7512" w:type="dxa"/>
            <w:gridSpan w:val="7"/>
            <w:vAlign w:val="center"/>
          </w:tcPr>
          <w:p w:rsidR="00A15261" w:rsidRDefault="00A15261" w:rsidP="008A1017">
            <w:pPr>
              <w:snapToGrid w:val="0"/>
              <w:spacing w:line="280" w:lineRule="atLeast"/>
              <w:jc w:val="both"/>
              <w:rPr>
                <w:rFonts w:ascii="標楷體" w:eastAsia="標楷體" w:hAnsi="標楷體"/>
                <w:i/>
                <w:color w:val="000000" w:themeColor="text1"/>
                <w:sz w:val="22"/>
                <w:szCs w:val="22"/>
              </w:rPr>
            </w:pPr>
            <w:r w:rsidRPr="00F64720">
              <w:rPr>
                <w:rFonts w:ascii="標楷體" w:eastAsia="標楷體" w:hAnsi="標楷體" w:hint="eastAsia"/>
                <w:i/>
                <w:color w:val="000000" w:themeColor="text1"/>
                <w:sz w:val="22"/>
                <w:szCs w:val="22"/>
              </w:rPr>
              <w:t>轉化</w:t>
            </w:r>
            <w:r>
              <w:rPr>
                <w:rFonts w:ascii="標楷體" w:eastAsia="標楷體" w:hAnsi="標楷體" w:hint="eastAsia"/>
                <w:i/>
                <w:color w:val="000000" w:themeColor="text1"/>
                <w:sz w:val="22"/>
                <w:szCs w:val="22"/>
              </w:rPr>
              <w:t>學習表現及學習內容後之課程學習目標</w:t>
            </w:r>
          </w:p>
          <w:p w:rsidR="00A15261" w:rsidRDefault="00A15261" w:rsidP="00EC0CCC">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以x、y等符號表達生活中的</w:t>
            </w:r>
            <w:r>
              <w:rPr>
                <w:rFonts w:ascii="標楷體" w:eastAsia="標楷體" w:hAnsi="標楷體" w:hint="eastAsia"/>
                <w:snapToGrid w:val="0"/>
                <w:kern w:val="0"/>
              </w:rPr>
              <w:t>未知數</w:t>
            </w:r>
            <w:r w:rsidRPr="00A72B19">
              <w:rPr>
                <w:rFonts w:ascii="標楷體" w:eastAsia="標楷體" w:hAnsi="標楷體"/>
                <w:snapToGrid w:val="0"/>
                <w:kern w:val="0"/>
              </w:rPr>
              <w:t>。</w:t>
            </w:r>
          </w:p>
          <w:p w:rsidR="00A15261" w:rsidRDefault="00A15261" w:rsidP="00EC0CCC">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用x列出相關的式子，並能做式子的簡記。</w:t>
            </w:r>
          </w:p>
          <w:p w:rsidR="00A15261" w:rsidRDefault="00A15261" w:rsidP="00EC0CCC">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依照符號所代表的數求出算式的值。</w:t>
            </w:r>
          </w:p>
          <w:p w:rsidR="00A15261" w:rsidRPr="00A72B19" w:rsidRDefault="00A15261" w:rsidP="00EC0CCC">
            <w:pPr>
              <w:numPr>
                <w:ilvl w:val="0"/>
                <w:numId w:val="3"/>
              </w:numPr>
              <w:spacing w:line="0" w:lineRule="atLeast"/>
              <w:jc w:val="both"/>
              <w:rPr>
                <w:rFonts w:ascii="標楷體" w:eastAsia="標楷體" w:hAnsi="標楷體"/>
                <w:snapToGrid w:val="0"/>
                <w:kern w:val="0"/>
              </w:rPr>
            </w:pPr>
            <w:r w:rsidRPr="00A72B19">
              <w:rPr>
                <w:rFonts w:ascii="標楷體" w:eastAsia="標楷體" w:hAnsi="標楷體"/>
                <w:bCs/>
                <w:snapToGrid w:val="0"/>
                <w:kern w:val="0"/>
              </w:rPr>
              <w:t>能</w:t>
            </w:r>
            <w:r>
              <w:rPr>
                <w:rFonts w:ascii="標楷體" w:eastAsia="標楷體" w:hAnsi="標楷體" w:hint="eastAsia"/>
                <w:bCs/>
                <w:snapToGrid w:val="0"/>
                <w:kern w:val="0"/>
              </w:rPr>
              <w:t>寫出</w:t>
            </w:r>
            <w:r w:rsidRPr="00A72B19">
              <w:rPr>
                <w:rFonts w:ascii="標楷體" w:eastAsia="標楷體" w:hAnsi="標楷體"/>
                <w:bCs/>
                <w:snapToGrid w:val="0"/>
                <w:kern w:val="0"/>
              </w:rPr>
              <w:t>一元一次式、項與係數的意義。</w:t>
            </w:r>
          </w:p>
          <w:p w:rsidR="00A15261" w:rsidRDefault="00A15261" w:rsidP="00EC0CCC">
            <w:pPr>
              <w:numPr>
                <w:ilvl w:val="0"/>
                <w:numId w:val="3"/>
              </w:numPr>
              <w:spacing w:line="0" w:lineRule="atLeast"/>
              <w:jc w:val="both"/>
              <w:rPr>
                <w:rFonts w:ascii="標楷體" w:eastAsia="標楷體" w:hAnsi="標楷體"/>
                <w:snapToGrid w:val="0"/>
                <w:kern w:val="0"/>
              </w:rPr>
            </w:pPr>
            <w:r w:rsidRPr="00A72B19">
              <w:rPr>
                <w:rFonts w:ascii="標楷體" w:eastAsia="標楷體" w:hAnsi="標楷體"/>
                <w:bCs/>
                <w:snapToGrid w:val="0"/>
                <w:kern w:val="0"/>
              </w:rPr>
              <w:t>能將算式中相同的文字符號、常數進行合併或化簡。</w:t>
            </w:r>
          </w:p>
          <w:p w:rsidR="00A15261" w:rsidRDefault="00A15261" w:rsidP="00EC0CCC">
            <w:pPr>
              <w:numPr>
                <w:ilvl w:val="0"/>
                <w:numId w:val="3"/>
              </w:numPr>
              <w:spacing w:line="0" w:lineRule="atLeast"/>
              <w:jc w:val="both"/>
              <w:rPr>
                <w:rFonts w:ascii="標楷體" w:eastAsia="標楷體" w:hAnsi="標楷體"/>
                <w:snapToGrid w:val="0"/>
                <w:kern w:val="0"/>
              </w:rPr>
            </w:pPr>
            <w:r w:rsidRPr="00A72B19">
              <w:rPr>
                <w:rFonts w:ascii="標楷體" w:eastAsia="標楷體" w:hAnsi="標楷體" w:hint="eastAsia"/>
                <w:snapToGrid w:val="0"/>
                <w:kern w:val="0"/>
              </w:rPr>
              <w:t>能</w:t>
            </w:r>
            <w:r>
              <w:rPr>
                <w:rFonts w:ascii="標楷體" w:eastAsia="標楷體" w:hAnsi="標楷體" w:hint="eastAsia"/>
                <w:snapToGrid w:val="0"/>
                <w:kern w:val="0"/>
              </w:rPr>
              <w:t>運用</w:t>
            </w:r>
            <w:r>
              <w:rPr>
                <w:rFonts w:ascii="標楷體" w:eastAsia="標楷體" w:hAnsi="標楷體"/>
                <w:snapToGrid w:val="0"/>
                <w:kern w:val="0"/>
              </w:rPr>
              <w:t>等量公理</w:t>
            </w:r>
            <w:r>
              <w:rPr>
                <w:rFonts w:ascii="標楷體" w:eastAsia="標楷體" w:hAnsi="標楷體" w:hint="eastAsia"/>
                <w:snapToGrid w:val="0"/>
                <w:kern w:val="0"/>
              </w:rPr>
              <w:t>的概念</w:t>
            </w:r>
            <w:r w:rsidRPr="00A72B19">
              <w:rPr>
                <w:rFonts w:ascii="標楷體" w:eastAsia="標楷體" w:hAnsi="標楷體"/>
                <w:snapToGrid w:val="0"/>
                <w:kern w:val="0"/>
              </w:rPr>
              <w:t>解一元一次方程式。</w:t>
            </w:r>
          </w:p>
          <w:p w:rsidR="00A15261" w:rsidRDefault="00A15261" w:rsidP="00EC0CCC">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根據應用問題的情境</w:t>
            </w:r>
            <w:r>
              <w:rPr>
                <w:rFonts w:ascii="標楷體" w:eastAsia="標楷體" w:hAnsi="標楷體"/>
                <w:snapToGrid w:val="0"/>
                <w:kern w:val="0"/>
              </w:rPr>
              <w:t>，適當的假設未知數</w:t>
            </w:r>
            <w:r>
              <w:rPr>
                <w:rFonts w:ascii="標楷體" w:eastAsia="標楷體" w:hAnsi="標楷體" w:hint="eastAsia"/>
                <w:snapToGrid w:val="0"/>
                <w:kern w:val="0"/>
              </w:rPr>
              <w:t>。</w:t>
            </w:r>
          </w:p>
          <w:p w:rsidR="00A15261" w:rsidRDefault="00A15261" w:rsidP="00EC0CCC">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根據應用問題的情境</w:t>
            </w:r>
            <w:r>
              <w:rPr>
                <w:rFonts w:ascii="標楷體" w:eastAsia="標楷體" w:hAnsi="標楷體" w:hint="eastAsia"/>
                <w:snapToGrid w:val="0"/>
                <w:kern w:val="0"/>
              </w:rPr>
              <w:t>，</w:t>
            </w:r>
            <w:r w:rsidRPr="00A72B19">
              <w:rPr>
                <w:rFonts w:ascii="標楷體" w:eastAsia="標楷體" w:hAnsi="標楷體"/>
                <w:snapToGrid w:val="0"/>
                <w:kern w:val="0"/>
              </w:rPr>
              <w:t>依據題意列出一元一次方程式。</w:t>
            </w:r>
          </w:p>
          <w:p w:rsidR="00A15261" w:rsidRPr="00EC0CCC" w:rsidRDefault="00A15261" w:rsidP="00EC0CCC">
            <w:pPr>
              <w:pStyle w:val="a7"/>
              <w:numPr>
                <w:ilvl w:val="0"/>
                <w:numId w:val="3"/>
              </w:numPr>
              <w:snapToGrid w:val="0"/>
              <w:spacing w:line="280" w:lineRule="atLeast"/>
              <w:ind w:leftChars="0"/>
              <w:jc w:val="both"/>
              <w:rPr>
                <w:rFonts w:ascii="標楷體" w:eastAsia="標楷體" w:hAnsi="標楷體"/>
                <w:i/>
                <w:color w:val="000000" w:themeColor="text1"/>
                <w:sz w:val="22"/>
              </w:rPr>
            </w:pPr>
            <w:r w:rsidRPr="008312A7">
              <w:rPr>
                <w:rFonts w:ascii="標楷體" w:eastAsia="標楷體" w:hAnsi="標楷體" w:hint="eastAsia"/>
                <w:snapToGrid w:val="0"/>
                <w:kern w:val="0"/>
              </w:rPr>
              <w:t>能</w:t>
            </w:r>
            <w:r w:rsidRPr="008312A7">
              <w:rPr>
                <w:rFonts w:ascii="標楷體" w:eastAsia="標楷體" w:hAnsi="標楷體"/>
                <w:snapToGrid w:val="0"/>
                <w:kern w:val="0"/>
              </w:rPr>
              <w:t>利用一元一次方程式解決生活情境中的問題。</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能找出生活中常見的數列。</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能找出生活中常見的等差數列。</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能使用等差數列公式求出相關的值。</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能使用等差級數公式求出相關的值。</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能指認生活中常見的幾何圖形。</w:t>
            </w:r>
          </w:p>
          <w:p w:rsidR="00A15261"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能說出或寫出常見幾何圖形的特性。</w:t>
            </w:r>
          </w:p>
          <w:p w:rsidR="00A15261" w:rsidRDefault="00A15261" w:rsidP="00EC0CCC">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能辨識常見</w:t>
            </w:r>
            <w:r w:rsidRPr="00E73A3A">
              <w:rPr>
                <w:rFonts w:ascii="標楷體" w:eastAsia="標楷體" w:hAnsi="標楷體" w:hint="eastAsia"/>
                <w:bCs/>
                <w:snapToGrid w:val="0"/>
                <w:kern w:val="0"/>
                <w:sz w:val="24"/>
                <w:szCs w:val="24"/>
              </w:rPr>
              <w:t>線對稱圖形</w:t>
            </w:r>
            <w:r>
              <w:rPr>
                <w:rFonts w:ascii="標楷體" w:eastAsia="標楷體" w:hAnsi="標楷體" w:hint="eastAsia"/>
                <w:bCs/>
                <w:snapToGrid w:val="0"/>
                <w:kern w:val="0"/>
                <w:sz w:val="24"/>
                <w:szCs w:val="24"/>
              </w:rPr>
              <w:t>。</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能畫出生活常見線對稱圖形的對稱點、對稱線、對稱角</w:t>
            </w:r>
            <w:r w:rsidRPr="00E73A3A">
              <w:rPr>
                <w:rFonts w:ascii="標楷體" w:eastAsia="標楷體" w:hAnsi="標楷體" w:hint="eastAsia"/>
                <w:bCs/>
                <w:snapToGrid w:val="0"/>
                <w:kern w:val="0"/>
                <w:sz w:val="24"/>
                <w:szCs w:val="24"/>
              </w:rPr>
              <w:t>。</w:t>
            </w:r>
          </w:p>
          <w:p w:rsidR="00A15261"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能熟練基本尺規作圖。</w:t>
            </w:r>
          </w:p>
          <w:p w:rsidR="00A15261" w:rsidRPr="009B0FDD" w:rsidRDefault="00A15261" w:rsidP="00EC0CCC">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能以尺規作圖畫出</w:t>
            </w:r>
            <w:r w:rsidRPr="009B0FDD">
              <w:rPr>
                <w:rFonts w:ascii="標楷體" w:eastAsia="標楷體" w:hAnsi="標楷體"/>
                <w:bCs/>
                <w:snapToGrid w:val="0"/>
                <w:kern w:val="0"/>
                <w:sz w:val="24"/>
                <w:szCs w:val="24"/>
              </w:rPr>
              <w:t>中點及中垂線</w:t>
            </w:r>
            <w:r w:rsidRPr="009B0FDD">
              <w:rPr>
                <w:rFonts w:ascii="標楷體" w:eastAsia="標楷體" w:hAnsi="標楷體" w:hint="eastAsia"/>
                <w:bCs/>
                <w:snapToGrid w:val="0"/>
                <w:kern w:val="0"/>
                <w:sz w:val="24"/>
                <w:szCs w:val="24"/>
              </w:rPr>
              <w:t>。</w:t>
            </w:r>
          </w:p>
          <w:p w:rsidR="00A15261" w:rsidRDefault="00A15261" w:rsidP="00EC0CCC">
            <w:pPr>
              <w:pStyle w:val="10"/>
              <w:numPr>
                <w:ilvl w:val="0"/>
                <w:numId w:val="3"/>
              </w:numPr>
              <w:jc w:val="left"/>
              <w:rPr>
                <w:rFonts w:ascii="標楷體" w:eastAsia="標楷體" w:hAnsi="標楷體"/>
                <w:bCs/>
                <w:snapToGrid w:val="0"/>
                <w:kern w:val="0"/>
                <w:sz w:val="24"/>
                <w:szCs w:val="24"/>
              </w:rPr>
            </w:pPr>
            <w:r w:rsidRPr="009B0FDD">
              <w:rPr>
                <w:rFonts w:ascii="標楷體" w:eastAsia="標楷體" w:hAnsi="標楷體" w:hint="eastAsia"/>
                <w:bCs/>
                <w:snapToGrid w:val="0"/>
                <w:kern w:val="0"/>
                <w:sz w:val="24"/>
                <w:szCs w:val="24"/>
              </w:rPr>
              <w:t>能以尺規作圖畫出</w:t>
            </w:r>
            <w:r w:rsidRPr="009B0FDD">
              <w:rPr>
                <w:rFonts w:ascii="標楷體" w:eastAsia="標楷體" w:hAnsi="標楷體"/>
                <w:bCs/>
                <w:snapToGrid w:val="0"/>
                <w:kern w:val="0"/>
                <w:sz w:val="24"/>
                <w:szCs w:val="24"/>
              </w:rPr>
              <w:t>垂線、角平分線。</w:t>
            </w:r>
          </w:p>
          <w:p w:rsidR="00A15261" w:rsidRDefault="00A15261" w:rsidP="008E4695">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能找出任一三角形的內角與外角。</w:t>
            </w:r>
          </w:p>
          <w:p w:rsidR="00A15261" w:rsidRDefault="00A15261" w:rsidP="008E4695">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能說出三角形的內角和是180度。</w:t>
            </w:r>
          </w:p>
          <w:p w:rsidR="00A15261" w:rsidRDefault="00A15261" w:rsidP="008E4695">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能說出三角形的</w:t>
            </w:r>
            <w:r w:rsidRPr="008E4695">
              <w:rPr>
                <w:rFonts w:ascii="標楷體" w:eastAsia="標楷體" w:hAnsi="標楷體" w:hint="eastAsia"/>
                <w:bCs/>
                <w:snapToGrid w:val="0"/>
                <w:kern w:val="0"/>
                <w:sz w:val="24"/>
                <w:szCs w:val="24"/>
              </w:rPr>
              <w:t>外角和</w:t>
            </w:r>
            <w:r>
              <w:rPr>
                <w:rFonts w:ascii="標楷體" w:eastAsia="標楷體" w:hAnsi="標楷體" w:hint="eastAsia"/>
                <w:bCs/>
                <w:snapToGrid w:val="0"/>
                <w:kern w:val="0"/>
                <w:sz w:val="24"/>
                <w:szCs w:val="24"/>
              </w:rPr>
              <w:t>是360度。</w:t>
            </w:r>
          </w:p>
          <w:p w:rsidR="00A15261" w:rsidRPr="008E4695" w:rsidRDefault="00A15261" w:rsidP="008E4695">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能利用三角形的內外角關係解決幾何或生活常見問題。</w:t>
            </w:r>
          </w:p>
          <w:p w:rsidR="00A15261" w:rsidRDefault="00A15261" w:rsidP="005769A2">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能說出或寫出等腰三角形性質。</w:t>
            </w:r>
          </w:p>
          <w:p w:rsidR="00A15261" w:rsidRDefault="00A15261" w:rsidP="008A3718">
            <w:pPr>
              <w:pStyle w:val="10"/>
              <w:numPr>
                <w:ilvl w:val="0"/>
                <w:numId w:val="3"/>
              </w:numPr>
              <w:jc w:val="left"/>
              <w:rPr>
                <w:rFonts w:ascii="標楷體" w:eastAsia="標楷體" w:hAnsi="標楷體"/>
                <w:bCs/>
                <w:snapToGrid w:val="0"/>
                <w:kern w:val="0"/>
                <w:sz w:val="24"/>
                <w:szCs w:val="24"/>
              </w:rPr>
            </w:pPr>
            <w:r w:rsidRPr="005769A2">
              <w:rPr>
                <w:rFonts w:ascii="標楷體" w:eastAsia="標楷體" w:hAnsi="標楷體" w:hint="eastAsia"/>
                <w:bCs/>
                <w:snapToGrid w:val="0"/>
                <w:kern w:val="0"/>
                <w:sz w:val="24"/>
                <w:szCs w:val="24"/>
              </w:rPr>
              <w:t>能理解</w:t>
            </w:r>
            <w:r w:rsidRPr="005769A2">
              <w:rPr>
                <w:rFonts w:ascii="標楷體" w:eastAsia="標楷體" w:hAnsi="標楷體"/>
                <w:bCs/>
                <w:snapToGrid w:val="0"/>
                <w:kern w:val="0"/>
                <w:sz w:val="24"/>
                <w:szCs w:val="24"/>
              </w:rPr>
              <w:t>等腰三角形的頂角平分線、底邊上的高、底邊的中線都是同一線段</w:t>
            </w:r>
            <w:r w:rsidRPr="005769A2">
              <w:rPr>
                <w:rFonts w:ascii="標楷體" w:eastAsia="標楷體" w:hAnsi="標楷體" w:hint="eastAsia"/>
                <w:bCs/>
                <w:snapToGrid w:val="0"/>
                <w:kern w:val="0"/>
                <w:sz w:val="24"/>
                <w:szCs w:val="24"/>
              </w:rPr>
              <w:t>。</w:t>
            </w:r>
          </w:p>
          <w:p w:rsidR="00A15261" w:rsidRDefault="00A15261" w:rsidP="008A3718">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能了解二元一次方程式的意義。</w:t>
            </w:r>
          </w:p>
          <w:p w:rsidR="00A15261" w:rsidRDefault="00A15261" w:rsidP="008A3718">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能列出二元一次方程式代表生活常見問題。</w:t>
            </w:r>
          </w:p>
          <w:p w:rsidR="00A15261" w:rsidRDefault="00A15261" w:rsidP="008A3718">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能運用加減消去法求二元一次聯立方程式的解。</w:t>
            </w:r>
          </w:p>
          <w:p w:rsidR="00A15261" w:rsidRPr="00A15261" w:rsidRDefault="00A15261" w:rsidP="00A15261">
            <w:pPr>
              <w:pStyle w:val="10"/>
              <w:numPr>
                <w:ilvl w:val="0"/>
                <w:numId w:val="3"/>
              </w:numPr>
              <w:jc w:val="left"/>
              <w:rPr>
                <w:rFonts w:ascii="標楷體" w:eastAsia="標楷體" w:hAnsi="標楷體"/>
                <w:bCs/>
                <w:snapToGrid w:val="0"/>
                <w:kern w:val="0"/>
                <w:sz w:val="24"/>
                <w:szCs w:val="24"/>
              </w:rPr>
            </w:pPr>
            <w:r>
              <w:rPr>
                <w:rFonts w:ascii="標楷體" w:eastAsia="標楷體" w:hAnsi="標楷體" w:hint="eastAsia"/>
                <w:bCs/>
                <w:snapToGrid w:val="0"/>
                <w:kern w:val="0"/>
                <w:sz w:val="24"/>
                <w:szCs w:val="24"/>
              </w:rPr>
              <w:t>能運用代入消去法求二元一次聯立方程式的解。</w:t>
            </w:r>
          </w:p>
        </w:tc>
      </w:tr>
      <w:tr w:rsidR="00A15261" w:rsidRPr="00F15C5E" w:rsidTr="00A15261">
        <w:trPr>
          <w:trHeight w:val="1562"/>
        </w:trPr>
        <w:tc>
          <w:tcPr>
            <w:tcW w:w="2235" w:type="dxa"/>
            <w:gridSpan w:val="3"/>
            <w:vMerge/>
            <w:vAlign w:val="center"/>
          </w:tcPr>
          <w:p w:rsidR="00A15261" w:rsidRPr="00F15C5E" w:rsidRDefault="00A15261" w:rsidP="008A1017">
            <w:pPr>
              <w:snapToGrid w:val="0"/>
              <w:spacing w:line="280" w:lineRule="atLeast"/>
              <w:jc w:val="center"/>
              <w:rPr>
                <w:rFonts w:ascii="標楷體" w:eastAsia="標楷體" w:hAnsi="標楷體" w:hint="eastAsia"/>
                <w:b/>
                <w:sz w:val="28"/>
                <w:szCs w:val="28"/>
              </w:rPr>
            </w:pPr>
          </w:p>
        </w:tc>
        <w:tc>
          <w:tcPr>
            <w:tcW w:w="7512" w:type="dxa"/>
            <w:gridSpan w:val="7"/>
            <w:vAlign w:val="center"/>
          </w:tcPr>
          <w:p w:rsidR="00A15261" w:rsidRPr="00A15261" w:rsidRDefault="00A15261" w:rsidP="00A15261">
            <w:pPr>
              <w:snapToGrid w:val="0"/>
              <w:spacing w:line="280" w:lineRule="atLeast"/>
              <w:jc w:val="both"/>
              <w:rPr>
                <w:rFonts w:ascii="標楷體" w:eastAsia="標楷體" w:hAnsi="標楷體" w:hint="eastAsia"/>
                <w:i/>
                <w:sz w:val="20"/>
                <w:szCs w:val="20"/>
                <w:shd w:val="pct15" w:color="auto" w:fill="FFFFFF"/>
              </w:rPr>
            </w:pPr>
            <w:r w:rsidRPr="00A15261">
              <w:rPr>
                <w:rFonts w:ascii="標楷體" w:eastAsia="標楷體" w:hAnsi="標楷體" w:hint="eastAsia"/>
                <w:i/>
                <w:color w:val="000000"/>
                <w:sz w:val="22"/>
                <w:szCs w:val="22"/>
                <w:shd w:val="pct15" w:color="auto" w:fill="FFFFFF"/>
              </w:rPr>
              <w:t>特殊需求領域課程學習目標</w:t>
            </w:r>
          </w:p>
          <w:p w:rsidR="00A15261" w:rsidRPr="00FD4DBB" w:rsidRDefault="00A15261" w:rsidP="00A15261">
            <w:pPr>
              <w:snapToGrid w:val="0"/>
              <w:spacing w:line="280" w:lineRule="atLeast"/>
              <w:jc w:val="both"/>
              <w:rPr>
                <w:rFonts w:ascii="標楷體" w:eastAsia="標楷體" w:hAnsi="標楷體" w:hint="eastAsia"/>
                <w:color w:val="000000"/>
              </w:rPr>
            </w:pPr>
            <w:r w:rsidRPr="00FD4DBB">
              <w:rPr>
                <w:rFonts w:ascii="標楷體" w:eastAsia="標楷體" w:hAnsi="標楷體" w:hint="eastAsia"/>
                <w:color w:val="000000"/>
              </w:rPr>
              <w:t>1.能透過反覆練習，精熟類似題型之作答。</w:t>
            </w:r>
          </w:p>
          <w:p w:rsidR="00A15261" w:rsidRPr="00FD4DBB" w:rsidRDefault="00A15261" w:rsidP="00A15261">
            <w:pPr>
              <w:snapToGrid w:val="0"/>
              <w:spacing w:line="280" w:lineRule="atLeast"/>
              <w:jc w:val="both"/>
              <w:rPr>
                <w:rFonts w:ascii="標楷體" w:eastAsia="標楷體" w:hAnsi="標楷體" w:hint="eastAsia"/>
                <w:color w:val="000000"/>
              </w:rPr>
            </w:pPr>
            <w:r w:rsidRPr="00FD4DBB">
              <w:rPr>
                <w:rFonts w:ascii="標楷體" w:eastAsia="標楷體" w:hAnsi="標楷體" w:hint="eastAsia"/>
                <w:color w:val="000000"/>
              </w:rPr>
              <w:t>2.能掌握時間，完成課堂中的學習單。</w:t>
            </w:r>
          </w:p>
          <w:p w:rsidR="00A15261" w:rsidRDefault="00A15261" w:rsidP="00A15261">
            <w:pPr>
              <w:pStyle w:val="10"/>
              <w:jc w:val="left"/>
              <w:rPr>
                <w:rFonts w:ascii="標楷體" w:eastAsia="標楷體" w:hAnsi="標楷體" w:hint="eastAsia"/>
                <w:color w:val="000000"/>
                <w:sz w:val="24"/>
                <w:szCs w:val="24"/>
              </w:rPr>
            </w:pPr>
            <w:r w:rsidRPr="00A15261">
              <w:rPr>
                <w:rFonts w:ascii="標楷體" w:eastAsia="標楷體" w:hAnsi="標楷體" w:hint="eastAsia"/>
                <w:color w:val="000000"/>
                <w:sz w:val="24"/>
                <w:szCs w:val="24"/>
              </w:rPr>
              <w:t>3.能有效安排課後自我規劃，完成作業或複習學過的學習內容。</w:t>
            </w:r>
          </w:p>
          <w:p w:rsidR="00A15261" w:rsidRDefault="00A15261" w:rsidP="00A15261">
            <w:pPr>
              <w:pStyle w:val="10"/>
              <w:jc w:val="left"/>
              <w:rPr>
                <w:rFonts w:ascii="標楷體" w:eastAsia="標楷體" w:hAnsi="標楷體" w:hint="eastAsia"/>
                <w:color w:val="000000"/>
                <w:sz w:val="24"/>
                <w:szCs w:val="24"/>
              </w:rPr>
            </w:pPr>
            <w:r>
              <w:rPr>
                <w:rFonts w:ascii="標楷體" w:eastAsia="標楷體" w:hAnsi="標楷體" w:hint="eastAsia"/>
                <w:color w:val="000000"/>
                <w:sz w:val="24"/>
                <w:szCs w:val="24"/>
              </w:rPr>
              <w:t>4.能利用多媒體教具(如平板)解決學習問題。</w:t>
            </w:r>
          </w:p>
          <w:p w:rsidR="00A15261" w:rsidRPr="00A15261" w:rsidRDefault="00A15261" w:rsidP="00A15261">
            <w:pPr>
              <w:pStyle w:val="10"/>
              <w:jc w:val="left"/>
              <w:rPr>
                <w:rFonts w:ascii="標楷體" w:eastAsia="標楷體" w:hAnsi="標楷體" w:hint="eastAsia"/>
                <w:bCs/>
                <w:snapToGrid w:val="0"/>
                <w:kern w:val="0"/>
                <w:sz w:val="24"/>
                <w:szCs w:val="24"/>
              </w:rPr>
            </w:pPr>
            <w:r>
              <w:rPr>
                <w:rFonts w:ascii="標楷體" w:eastAsia="標楷體" w:hAnsi="標楷體" w:hint="eastAsia"/>
                <w:color w:val="000000"/>
                <w:sz w:val="24"/>
                <w:szCs w:val="24"/>
              </w:rPr>
              <w:t>5.能透過口訣或視覺聯想解決數學問題。</w:t>
            </w:r>
          </w:p>
        </w:tc>
      </w:tr>
      <w:tr w:rsidR="00685FFE" w:rsidRPr="00F15C5E" w:rsidTr="00685FFE">
        <w:tc>
          <w:tcPr>
            <w:tcW w:w="2235" w:type="dxa"/>
            <w:gridSpan w:val="3"/>
            <w:tcBorders>
              <w:bottom w:val="double" w:sz="6" w:space="0" w:color="auto"/>
            </w:tcBorders>
            <w:vAlign w:val="center"/>
          </w:tcPr>
          <w:p w:rsidR="00685FFE" w:rsidRPr="00F15C5E" w:rsidRDefault="00685FFE" w:rsidP="008A1017">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教學與評量說明</w:t>
            </w:r>
          </w:p>
        </w:tc>
        <w:tc>
          <w:tcPr>
            <w:tcW w:w="7512" w:type="dxa"/>
            <w:gridSpan w:val="7"/>
            <w:tcBorders>
              <w:bottom w:val="double" w:sz="6" w:space="0" w:color="auto"/>
            </w:tcBorders>
            <w:vAlign w:val="center"/>
          </w:tcPr>
          <w:p w:rsidR="00FF1097" w:rsidRPr="00414992" w:rsidRDefault="00FF1097" w:rsidP="00FF1097">
            <w:pPr>
              <w:snapToGrid w:val="0"/>
              <w:spacing w:line="280" w:lineRule="atLeast"/>
              <w:jc w:val="both"/>
              <w:rPr>
                <w:rFonts w:ascii="標楷體" w:eastAsia="標楷體" w:hAnsi="標楷體"/>
                <w:sz w:val="28"/>
                <w:szCs w:val="28"/>
              </w:rPr>
            </w:pPr>
            <w:r w:rsidRPr="00414992">
              <w:rPr>
                <w:rFonts w:ascii="標楷體" w:eastAsia="標楷體" w:hAnsi="標楷體" w:hint="eastAsia"/>
                <w:sz w:val="28"/>
                <w:szCs w:val="28"/>
              </w:rPr>
              <w:t>1.教材編輯與資源</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1-1簡化減量原班課程，以自編式課本搭配電子圖片與自編學習單來呈現學習表現與達成學習目標。</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1-2設計符合學生操作活動與學習評量之課程內容或學習單。</w:t>
            </w:r>
          </w:p>
          <w:p w:rsidR="00FF1097" w:rsidRPr="000B20A3" w:rsidRDefault="00FF1097" w:rsidP="00FF109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2.教學方法</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2-1緊扣課程學習重點與學習目標，讓學生理解及運用課程內容。</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2-2運用板書書寫，搭配電腦展示PPT與圖片進行教學。</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2-3教學過程運用提問和討論等方式引導學生進入課程。</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2-4透過講述、實物操作、繪圖等教學歷程教導學習內容。</w:t>
            </w:r>
          </w:p>
          <w:p w:rsidR="00FF1097" w:rsidRPr="000B20A3" w:rsidRDefault="00FF1097" w:rsidP="00FF109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3.教學評量</w:t>
            </w:r>
          </w:p>
          <w:p w:rsidR="00FF1097" w:rsidRPr="000B20A3" w:rsidRDefault="00FF1097" w:rsidP="00FF1097">
            <w:pPr>
              <w:snapToGrid w:val="0"/>
              <w:spacing w:line="280" w:lineRule="atLeast"/>
              <w:jc w:val="both"/>
              <w:rPr>
                <w:rFonts w:ascii="標楷體" w:eastAsia="標楷體" w:hAnsi="標楷體"/>
                <w:szCs w:val="28"/>
              </w:rPr>
            </w:pPr>
            <w:r w:rsidRPr="000B20A3">
              <w:rPr>
                <w:rFonts w:ascii="標楷體" w:eastAsia="標楷體" w:hAnsi="標楷體" w:hint="eastAsia"/>
                <w:szCs w:val="28"/>
              </w:rPr>
              <w:t>3-1形成性評量：依平時學習單紙筆作答狀況做檔案評量；操作時則以觀察評量為主。</w:t>
            </w:r>
          </w:p>
          <w:p w:rsidR="00685FFE" w:rsidRPr="009807E9" w:rsidRDefault="00FF1097" w:rsidP="00FF1097">
            <w:pPr>
              <w:snapToGrid w:val="0"/>
              <w:spacing w:line="280" w:lineRule="atLeast"/>
              <w:jc w:val="both"/>
              <w:rPr>
                <w:rFonts w:ascii="標楷體" w:eastAsia="標楷體" w:hAnsi="標楷體"/>
                <w:i/>
                <w:color w:val="808080" w:themeColor="background1" w:themeShade="80"/>
                <w:sz w:val="22"/>
              </w:rPr>
            </w:pPr>
            <w:r w:rsidRPr="000B20A3">
              <w:rPr>
                <w:rFonts w:ascii="標楷體" w:eastAsia="標楷體" w:hAnsi="標楷體" w:hint="eastAsia"/>
                <w:szCs w:val="28"/>
              </w:rPr>
              <w:t>3-2總結性評量：以紙筆、口頭測驗為評量重點。</w:t>
            </w:r>
          </w:p>
        </w:tc>
      </w:tr>
      <w:tr w:rsidR="00291028" w:rsidRPr="00F15C5E" w:rsidTr="008A1017">
        <w:tc>
          <w:tcPr>
            <w:tcW w:w="9747" w:type="dxa"/>
            <w:gridSpan w:val="10"/>
            <w:tcBorders>
              <w:top w:val="double" w:sz="6" w:space="0" w:color="auto"/>
              <w:bottom w:val="single" w:sz="4" w:space="0" w:color="auto"/>
            </w:tcBorders>
            <w:vAlign w:val="center"/>
          </w:tcPr>
          <w:p w:rsidR="00291028" w:rsidRPr="00F15C5E" w:rsidRDefault="00291028"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第一學期</w:t>
            </w:r>
          </w:p>
        </w:tc>
      </w:tr>
      <w:tr w:rsidR="00291028" w:rsidRPr="00F15C5E" w:rsidTr="00BC25A3">
        <w:tc>
          <w:tcPr>
            <w:tcW w:w="889" w:type="dxa"/>
            <w:tcBorders>
              <w:top w:val="double" w:sz="6" w:space="0" w:color="auto"/>
              <w:bottom w:val="single" w:sz="4" w:space="0" w:color="auto"/>
            </w:tcBorders>
            <w:vAlign w:val="center"/>
          </w:tcPr>
          <w:p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4039" w:type="dxa"/>
            <w:gridSpan w:val="5"/>
            <w:tcBorders>
              <w:top w:val="double" w:sz="6" w:space="0" w:color="auto"/>
              <w:bottom w:val="single" w:sz="4" w:space="0" w:color="auto"/>
            </w:tcBorders>
            <w:vAlign w:val="center"/>
          </w:tcPr>
          <w:p w:rsidR="00291028" w:rsidRPr="00F15C5E" w:rsidRDefault="00291028" w:rsidP="008A1017">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單元名稱/內容</w:t>
            </w:r>
          </w:p>
        </w:tc>
        <w:tc>
          <w:tcPr>
            <w:tcW w:w="850" w:type="dxa"/>
            <w:tcBorders>
              <w:top w:val="double" w:sz="6" w:space="0" w:color="auto"/>
              <w:bottom w:val="single" w:sz="4" w:space="0" w:color="auto"/>
            </w:tcBorders>
            <w:vAlign w:val="center"/>
          </w:tcPr>
          <w:p w:rsidR="00291028" w:rsidRPr="00291028" w:rsidRDefault="00291028" w:rsidP="008A1017">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3969" w:type="dxa"/>
            <w:gridSpan w:val="3"/>
            <w:tcBorders>
              <w:top w:val="double" w:sz="6" w:space="0" w:color="auto"/>
              <w:bottom w:val="single" w:sz="4" w:space="0" w:color="auto"/>
            </w:tcBorders>
            <w:vAlign w:val="center"/>
          </w:tcPr>
          <w:p w:rsidR="00291028" w:rsidRPr="00F15C5E" w:rsidRDefault="00291028" w:rsidP="008A1017">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單元名稱/內容</w:t>
            </w:r>
          </w:p>
        </w:tc>
      </w:tr>
      <w:tr w:rsidR="00FF1097" w:rsidRPr="00F15C5E" w:rsidTr="008A1017">
        <w:trPr>
          <w:trHeight w:val="510"/>
        </w:trPr>
        <w:tc>
          <w:tcPr>
            <w:tcW w:w="889"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1</w:t>
            </w:r>
          </w:p>
        </w:tc>
        <w:tc>
          <w:tcPr>
            <w:tcW w:w="4039" w:type="dxa"/>
            <w:gridSpan w:val="5"/>
            <w:tcBorders>
              <w:top w:val="single" w:sz="4" w:space="0" w:color="auto"/>
              <w:bottom w:val="single" w:sz="4" w:space="0" w:color="auto"/>
            </w:tcBorders>
          </w:tcPr>
          <w:p w:rsidR="00FF1097" w:rsidRPr="008312A7" w:rsidRDefault="00FF1097" w:rsidP="008A1017">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FF1097" w:rsidRPr="00677266" w:rsidRDefault="00FF1097"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1.能了解</w:t>
            </w:r>
            <w:r w:rsidRPr="00677266">
              <w:rPr>
                <w:rFonts w:ascii="標楷體" w:eastAsia="標楷體" w:hAnsi="標楷體"/>
                <w:bCs/>
                <w:snapToGrid w:val="0"/>
                <w:color w:val="FF0000"/>
                <w:kern w:val="0"/>
                <w:szCs w:val="22"/>
              </w:rPr>
              <w:t>x、y等符號</w:t>
            </w:r>
            <w:r w:rsidRPr="00677266">
              <w:rPr>
                <w:rFonts w:ascii="標楷體" w:eastAsia="標楷體" w:hAnsi="標楷體" w:hint="eastAsia"/>
                <w:bCs/>
                <w:snapToGrid w:val="0"/>
                <w:color w:val="FF0000"/>
                <w:kern w:val="0"/>
                <w:szCs w:val="22"/>
              </w:rPr>
              <w:t>可代替生活中的未知數</w:t>
            </w:r>
          </w:p>
          <w:p w:rsidR="00FF1097" w:rsidRDefault="00FF1097" w:rsidP="008A1017">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w:t>
            </w:r>
            <w:r w:rsidRPr="00677266">
              <w:rPr>
                <w:rFonts w:ascii="標楷體" w:eastAsia="標楷體" w:hAnsi="標楷體" w:hint="eastAsia"/>
                <w:bCs/>
                <w:snapToGrid w:val="0"/>
                <w:color w:val="FF0000"/>
                <w:kern w:val="0"/>
                <w:szCs w:val="22"/>
              </w:rPr>
              <w:t>能</w:t>
            </w:r>
            <w:r w:rsidRPr="00677266">
              <w:rPr>
                <w:rFonts w:ascii="標楷體" w:eastAsia="標楷體" w:hAnsi="標楷體"/>
                <w:bCs/>
                <w:snapToGrid w:val="0"/>
                <w:color w:val="FF0000"/>
                <w:kern w:val="0"/>
                <w:szCs w:val="22"/>
              </w:rPr>
              <w:t>以x、y等符號記錄生活情境中的簡易數學式。</w:t>
            </w:r>
          </w:p>
        </w:tc>
        <w:tc>
          <w:tcPr>
            <w:tcW w:w="850"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12</w:t>
            </w:r>
          </w:p>
        </w:tc>
        <w:tc>
          <w:tcPr>
            <w:tcW w:w="3969" w:type="dxa"/>
            <w:gridSpan w:val="3"/>
            <w:tcBorders>
              <w:top w:val="single" w:sz="4" w:space="0" w:color="auto"/>
              <w:bottom w:val="single" w:sz="4" w:space="0" w:color="auto"/>
            </w:tcBorders>
            <w:vAlign w:val="center"/>
          </w:tcPr>
          <w:p w:rsidR="00FF1097" w:rsidRPr="00677266" w:rsidRDefault="00FF1097" w:rsidP="008A1017">
            <w:pPr>
              <w:rPr>
                <w:rFonts w:ascii="標楷體" w:eastAsia="標楷體" w:hAnsi="標楷體"/>
                <w:b/>
                <w:sz w:val="28"/>
                <w:szCs w:val="28"/>
              </w:rPr>
            </w:pPr>
            <w:r w:rsidRPr="00677266">
              <w:rPr>
                <w:rFonts w:ascii="標楷體" w:eastAsia="標楷體" w:hAnsi="標楷體" w:hint="eastAsia"/>
                <w:b/>
                <w:sz w:val="28"/>
                <w:szCs w:val="28"/>
              </w:rPr>
              <w:t>等差數列與等差級數：等差級數</w:t>
            </w:r>
          </w:p>
          <w:p w:rsidR="00677266" w:rsidRDefault="00FF1097"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1.能區辨等差數列與等差級數</w:t>
            </w:r>
          </w:p>
          <w:p w:rsidR="00677266" w:rsidRDefault="00FF1097"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2.能熟練使用等差級數的公式</w:t>
            </w:r>
          </w:p>
          <w:p w:rsidR="00677266" w:rsidRDefault="00FF1097"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3</w:t>
            </w:r>
            <w:r w:rsidR="00677266">
              <w:rPr>
                <w:rFonts w:ascii="標楷體" w:eastAsia="標楷體" w:hAnsi="標楷體"/>
                <w:bCs/>
                <w:snapToGrid w:val="0"/>
                <w:color w:val="FF0000"/>
                <w:kern w:val="0"/>
                <w:szCs w:val="22"/>
              </w:rPr>
              <w:t>.</w:t>
            </w:r>
            <w:r w:rsidRPr="00677266">
              <w:rPr>
                <w:rFonts w:ascii="標楷體" w:eastAsia="標楷體" w:hAnsi="標楷體" w:hint="eastAsia"/>
                <w:bCs/>
                <w:snapToGrid w:val="0"/>
                <w:color w:val="FF0000"/>
                <w:kern w:val="0"/>
                <w:szCs w:val="22"/>
              </w:rPr>
              <w:t>求出</w:t>
            </w:r>
            <w:r w:rsidRPr="00677266">
              <w:rPr>
                <w:rFonts w:ascii="標楷體" w:eastAsia="標楷體" w:hAnsi="標楷體"/>
                <w:bCs/>
                <w:snapToGrid w:val="0"/>
                <w:color w:val="FF0000"/>
                <w:kern w:val="0"/>
                <w:szCs w:val="22"/>
              </w:rPr>
              <w:t>等差級數的和。</w:t>
            </w:r>
          </w:p>
          <w:p w:rsidR="00FF1097" w:rsidRPr="00CC390E" w:rsidRDefault="00FF1097" w:rsidP="00677266">
            <w:pPr>
              <w:rPr>
                <w:sz w:val="16"/>
                <w:szCs w:val="16"/>
              </w:rPr>
            </w:pPr>
            <w:r w:rsidRPr="00677266">
              <w:rPr>
                <w:rFonts w:ascii="標楷體" w:eastAsia="標楷體" w:hAnsi="標楷體" w:hint="eastAsia"/>
                <w:bCs/>
                <w:snapToGrid w:val="0"/>
                <w:color w:val="FF0000"/>
                <w:kern w:val="0"/>
                <w:szCs w:val="22"/>
              </w:rPr>
              <w:t>4</w:t>
            </w:r>
            <w:r w:rsidRPr="00677266">
              <w:rPr>
                <w:rFonts w:ascii="標楷體" w:eastAsia="標楷體" w:hAnsi="標楷體"/>
                <w:bCs/>
                <w:snapToGrid w:val="0"/>
                <w:color w:val="FF0000"/>
                <w:kern w:val="0"/>
                <w:szCs w:val="22"/>
              </w:rPr>
              <w:t>.</w:t>
            </w:r>
            <w:r w:rsidRPr="00677266">
              <w:rPr>
                <w:rFonts w:ascii="標楷體" w:eastAsia="標楷體" w:hAnsi="標楷體" w:hint="eastAsia"/>
                <w:bCs/>
                <w:snapToGrid w:val="0"/>
                <w:color w:val="FF0000"/>
                <w:kern w:val="0"/>
                <w:szCs w:val="22"/>
              </w:rPr>
              <w:t>等差級數的應用。</w:t>
            </w:r>
          </w:p>
        </w:tc>
      </w:tr>
      <w:tr w:rsidR="00FF1097" w:rsidRPr="00F15C5E" w:rsidTr="008A1017">
        <w:trPr>
          <w:trHeight w:val="510"/>
        </w:trPr>
        <w:tc>
          <w:tcPr>
            <w:tcW w:w="889"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2</w:t>
            </w:r>
          </w:p>
        </w:tc>
        <w:tc>
          <w:tcPr>
            <w:tcW w:w="4039" w:type="dxa"/>
            <w:gridSpan w:val="5"/>
            <w:tcBorders>
              <w:top w:val="single" w:sz="4" w:space="0" w:color="auto"/>
              <w:bottom w:val="single" w:sz="4" w:space="0" w:color="auto"/>
            </w:tcBorders>
          </w:tcPr>
          <w:p w:rsidR="00FF1097" w:rsidRPr="008312A7" w:rsidRDefault="00FF1097" w:rsidP="008A1017">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FF1097" w:rsidRDefault="00FF1097" w:rsidP="008A1017">
            <w:r w:rsidRPr="00677266">
              <w:rPr>
                <w:rFonts w:ascii="標楷體" w:eastAsia="標楷體" w:hAnsi="標楷體"/>
                <w:bCs/>
                <w:snapToGrid w:val="0"/>
                <w:color w:val="FF0000"/>
                <w:kern w:val="0"/>
                <w:szCs w:val="22"/>
              </w:rPr>
              <w:t>以x、y代表一個未知數量，並用x的一次式來表達和此未知數量相關的一些數量。</w:t>
            </w:r>
          </w:p>
        </w:tc>
        <w:tc>
          <w:tcPr>
            <w:tcW w:w="850"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13</w:t>
            </w:r>
          </w:p>
        </w:tc>
        <w:tc>
          <w:tcPr>
            <w:tcW w:w="3969" w:type="dxa"/>
            <w:gridSpan w:val="3"/>
            <w:tcBorders>
              <w:top w:val="single" w:sz="4" w:space="0" w:color="auto"/>
              <w:bottom w:val="single" w:sz="4" w:space="0" w:color="auto"/>
            </w:tcBorders>
            <w:vAlign w:val="center"/>
          </w:tcPr>
          <w:p w:rsidR="00FF1097" w:rsidRDefault="00FF1097" w:rsidP="008A1017">
            <w:pPr>
              <w:rPr>
                <w:rFonts w:ascii="標楷體" w:eastAsia="標楷體" w:hAnsi="標楷體"/>
              </w:rPr>
            </w:pPr>
            <w:r w:rsidRPr="00677266">
              <w:rPr>
                <w:rFonts w:ascii="標楷體" w:eastAsia="標楷體" w:hAnsi="標楷體" w:hint="eastAsia"/>
                <w:b/>
                <w:sz w:val="28"/>
                <w:szCs w:val="28"/>
              </w:rPr>
              <w:t>等差數列與等差級數：等差級數</w:t>
            </w:r>
            <w:r w:rsidRPr="00F10903">
              <w:rPr>
                <w:rFonts w:ascii="標楷體" w:eastAsia="標楷體" w:hAnsi="標楷體" w:hint="eastAsia"/>
              </w:rPr>
              <w:t>【定期評量一】</w:t>
            </w:r>
          </w:p>
          <w:p w:rsidR="00677266" w:rsidRDefault="00677266" w:rsidP="00677266">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hint="eastAsia"/>
                <w:bCs/>
                <w:snapToGrid w:val="0"/>
                <w:color w:val="FF0000"/>
                <w:kern w:val="0"/>
                <w:szCs w:val="22"/>
              </w:rPr>
              <w:t>.能熟練使用等差級數的公式</w:t>
            </w:r>
          </w:p>
          <w:p w:rsidR="00677266" w:rsidRDefault="00677266" w:rsidP="00677266">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2</w:t>
            </w:r>
            <w:r>
              <w:rPr>
                <w:rFonts w:ascii="標楷體" w:eastAsia="標楷體" w:hAnsi="標楷體"/>
                <w:bCs/>
                <w:snapToGrid w:val="0"/>
                <w:color w:val="FF0000"/>
                <w:kern w:val="0"/>
                <w:szCs w:val="22"/>
              </w:rPr>
              <w:t>.</w:t>
            </w:r>
            <w:r w:rsidRPr="00677266">
              <w:rPr>
                <w:rFonts w:ascii="標楷體" w:eastAsia="標楷體" w:hAnsi="標楷體" w:hint="eastAsia"/>
                <w:bCs/>
                <w:snapToGrid w:val="0"/>
                <w:color w:val="FF0000"/>
                <w:kern w:val="0"/>
                <w:szCs w:val="22"/>
              </w:rPr>
              <w:t>求出</w:t>
            </w:r>
            <w:r w:rsidRPr="00677266">
              <w:rPr>
                <w:rFonts w:ascii="標楷體" w:eastAsia="標楷體" w:hAnsi="標楷體"/>
                <w:bCs/>
                <w:snapToGrid w:val="0"/>
                <w:color w:val="FF0000"/>
                <w:kern w:val="0"/>
                <w:szCs w:val="22"/>
              </w:rPr>
              <w:t>等差級數的和。</w:t>
            </w:r>
          </w:p>
          <w:p w:rsidR="00FF1097" w:rsidRPr="00F10903" w:rsidRDefault="00677266" w:rsidP="00677266">
            <w:pPr>
              <w:rPr>
                <w:rFonts w:ascii="標楷體" w:eastAsia="標楷體" w:hAnsi="標楷體"/>
              </w:rPr>
            </w:pPr>
            <w:r>
              <w:rPr>
                <w:rFonts w:ascii="標楷體" w:eastAsia="標楷體" w:hAnsi="標楷體" w:hint="eastAsia"/>
                <w:bCs/>
                <w:snapToGrid w:val="0"/>
                <w:color w:val="FF0000"/>
                <w:kern w:val="0"/>
                <w:szCs w:val="22"/>
              </w:rPr>
              <w:t>3</w:t>
            </w:r>
            <w:r w:rsidRPr="00677266">
              <w:rPr>
                <w:rFonts w:ascii="標楷體" w:eastAsia="標楷體" w:hAnsi="標楷體"/>
                <w:bCs/>
                <w:snapToGrid w:val="0"/>
                <w:color w:val="FF0000"/>
                <w:kern w:val="0"/>
                <w:szCs w:val="22"/>
              </w:rPr>
              <w:t>.</w:t>
            </w:r>
            <w:r w:rsidRPr="00677266">
              <w:rPr>
                <w:rFonts w:ascii="標楷體" w:eastAsia="標楷體" w:hAnsi="標楷體" w:hint="eastAsia"/>
                <w:bCs/>
                <w:snapToGrid w:val="0"/>
                <w:color w:val="FF0000"/>
                <w:kern w:val="0"/>
                <w:szCs w:val="22"/>
              </w:rPr>
              <w:t>等差級數的應用。</w:t>
            </w:r>
          </w:p>
        </w:tc>
      </w:tr>
      <w:tr w:rsidR="00FF1097" w:rsidRPr="00F15C5E" w:rsidTr="008A1017">
        <w:trPr>
          <w:trHeight w:val="510"/>
        </w:trPr>
        <w:tc>
          <w:tcPr>
            <w:tcW w:w="889"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3</w:t>
            </w:r>
          </w:p>
        </w:tc>
        <w:tc>
          <w:tcPr>
            <w:tcW w:w="4039" w:type="dxa"/>
            <w:gridSpan w:val="5"/>
            <w:tcBorders>
              <w:top w:val="single" w:sz="4" w:space="0" w:color="auto"/>
              <w:bottom w:val="single" w:sz="4" w:space="0" w:color="auto"/>
            </w:tcBorders>
          </w:tcPr>
          <w:p w:rsidR="00FF1097" w:rsidRPr="008312A7" w:rsidRDefault="00FF1097" w:rsidP="008A1017">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FF1097" w:rsidRPr="00677266" w:rsidRDefault="00FF1097"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熟練式子的簡記。</w:t>
            </w:r>
          </w:p>
          <w:p w:rsidR="00FF1097" w:rsidRDefault="00FF1097" w:rsidP="008A1017">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 利用一個符號表徵列式，並依照</w:t>
            </w:r>
            <w:r w:rsidRPr="00677266">
              <w:rPr>
                <w:rFonts w:ascii="標楷體" w:eastAsia="標楷體" w:hAnsi="標楷體"/>
                <w:bCs/>
                <w:snapToGrid w:val="0"/>
                <w:color w:val="FF0000"/>
                <w:kern w:val="0"/>
                <w:szCs w:val="22"/>
              </w:rPr>
              <w:lastRenderedPageBreak/>
              <w:t>符號所代表的數求出算式的值。</w:t>
            </w:r>
          </w:p>
        </w:tc>
        <w:tc>
          <w:tcPr>
            <w:tcW w:w="850"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14</w:t>
            </w:r>
          </w:p>
        </w:tc>
        <w:tc>
          <w:tcPr>
            <w:tcW w:w="3969" w:type="dxa"/>
            <w:gridSpan w:val="3"/>
            <w:tcBorders>
              <w:top w:val="single" w:sz="4" w:space="0" w:color="auto"/>
            </w:tcBorders>
            <w:vAlign w:val="center"/>
          </w:tcPr>
          <w:p w:rsidR="00FF1097" w:rsidRDefault="00FF1097" w:rsidP="00BC25A3">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FF1097" w:rsidRPr="00677266" w:rsidRDefault="00FF1097" w:rsidP="00BC25A3">
            <w:pPr>
              <w:snapToGrid w:val="0"/>
              <w:spacing w:line="280" w:lineRule="atLeast"/>
              <w:jc w:val="both"/>
              <w:rPr>
                <w:rFonts w:ascii="標楷體" w:eastAsia="標楷體" w:hAnsi="標楷體"/>
                <w:szCs w:val="28"/>
                <w:u w:val="single"/>
              </w:rPr>
            </w:pPr>
            <w:r>
              <w:rPr>
                <w:rFonts w:ascii="標楷體" w:eastAsia="標楷體" w:hAnsi="標楷體" w:hint="eastAsia"/>
                <w:b/>
                <w:sz w:val="28"/>
                <w:szCs w:val="28"/>
              </w:rPr>
              <w:t>進度：</w:t>
            </w:r>
            <w:r w:rsidR="00677266" w:rsidRPr="00677266">
              <w:rPr>
                <w:rFonts w:ascii="標楷體" w:eastAsia="標楷體" w:hAnsi="標楷體" w:hint="eastAsia"/>
                <w:szCs w:val="28"/>
                <w:u w:val="single"/>
              </w:rPr>
              <w:t>等差數列與等差級數：等差級數</w:t>
            </w:r>
          </w:p>
          <w:p w:rsidR="00677266" w:rsidRPr="00677266" w:rsidRDefault="00677266" w:rsidP="00677266">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hint="eastAsia"/>
                <w:bCs/>
                <w:snapToGrid w:val="0"/>
                <w:color w:val="FF0000"/>
                <w:kern w:val="0"/>
                <w:szCs w:val="22"/>
              </w:rPr>
              <w:t>.複習本單元</w:t>
            </w:r>
          </w:p>
          <w:p w:rsidR="00677266" w:rsidRPr="00291028" w:rsidRDefault="00677266" w:rsidP="00677266">
            <w:pPr>
              <w:snapToGrid w:val="0"/>
              <w:spacing w:line="280" w:lineRule="atLeast"/>
              <w:jc w:val="both"/>
              <w:rPr>
                <w:rFonts w:ascii="標楷體" w:eastAsia="標楷體" w:hAnsi="標楷體"/>
              </w:rPr>
            </w:pPr>
            <w:r>
              <w:rPr>
                <w:rFonts w:ascii="標楷體" w:eastAsia="標楷體" w:hAnsi="標楷體" w:hint="eastAsia"/>
                <w:bCs/>
                <w:snapToGrid w:val="0"/>
                <w:color w:val="FF0000"/>
                <w:kern w:val="0"/>
                <w:szCs w:val="22"/>
              </w:rPr>
              <w:lastRenderedPageBreak/>
              <w:t>2</w:t>
            </w:r>
            <w:r w:rsidRPr="00677266">
              <w:rPr>
                <w:rFonts w:ascii="標楷體" w:eastAsia="標楷體" w:hAnsi="標楷體" w:hint="eastAsia"/>
                <w:bCs/>
                <w:snapToGrid w:val="0"/>
                <w:color w:val="FF0000"/>
                <w:kern w:val="0"/>
                <w:szCs w:val="22"/>
              </w:rPr>
              <w:t>.進行總結性評量</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291028">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4</w:t>
            </w:r>
          </w:p>
        </w:tc>
        <w:tc>
          <w:tcPr>
            <w:tcW w:w="4039" w:type="dxa"/>
            <w:gridSpan w:val="5"/>
            <w:tcBorders>
              <w:top w:val="single" w:sz="4" w:space="0" w:color="auto"/>
              <w:bottom w:val="single" w:sz="4" w:space="0" w:color="auto"/>
            </w:tcBorders>
          </w:tcPr>
          <w:p w:rsidR="005769A2" w:rsidRPr="008312A7" w:rsidRDefault="005769A2" w:rsidP="008A1017">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5769A2" w:rsidRPr="00677266" w:rsidRDefault="005769A2"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.熟練算式中相同的文字符號、常數進行合併或化簡。</w:t>
            </w:r>
          </w:p>
          <w:p w:rsidR="005769A2" w:rsidRPr="00C70BAE" w:rsidRDefault="005769A2" w:rsidP="008A1017">
            <w:pPr>
              <w:rPr>
                <w:color w:val="FF0000"/>
              </w:rPr>
            </w:pPr>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.理解一元一次方程式的意義，並將生活情境的問題紀錄成一元一次方程式。</w:t>
            </w:r>
          </w:p>
        </w:tc>
        <w:tc>
          <w:tcPr>
            <w:tcW w:w="850" w:type="dxa"/>
            <w:tcBorders>
              <w:top w:val="single" w:sz="4" w:space="0" w:color="auto"/>
              <w:bottom w:val="single" w:sz="4" w:space="0" w:color="auto"/>
            </w:tcBorders>
            <w:vAlign w:val="center"/>
          </w:tcPr>
          <w:p w:rsidR="005769A2" w:rsidRPr="00291028" w:rsidRDefault="005769A2" w:rsidP="00291028">
            <w:pPr>
              <w:snapToGrid w:val="0"/>
              <w:spacing w:line="280" w:lineRule="atLeast"/>
              <w:jc w:val="center"/>
              <w:rPr>
                <w:rFonts w:ascii="標楷體" w:eastAsia="標楷體" w:hAnsi="標楷體"/>
                <w:b/>
              </w:rPr>
            </w:pPr>
            <w:r w:rsidRPr="00291028">
              <w:rPr>
                <w:rFonts w:ascii="標楷體" w:eastAsia="標楷體" w:hAnsi="標楷體" w:hint="eastAsia"/>
                <w:b/>
              </w:rPr>
              <w:t>15</w:t>
            </w:r>
          </w:p>
        </w:tc>
        <w:tc>
          <w:tcPr>
            <w:tcW w:w="3969" w:type="dxa"/>
            <w:gridSpan w:val="3"/>
            <w:tcBorders>
              <w:bottom w:val="single" w:sz="4" w:space="0" w:color="auto"/>
            </w:tcBorders>
          </w:tcPr>
          <w:p w:rsidR="005769A2" w:rsidRDefault="005769A2" w:rsidP="008A1017">
            <w:pPr>
              <w:rPr>
                <w:rFonts w:ascii="標楷體" w:eastAsia="標楷體" w:hAnsi="標楷體"/>
              </w:rPr>
            </w:pPr>
            <w:r w:rsidRPr="00F10903">
              <w:rPr>
                <w:rFonts w:ascii="標楷體" w:eastAsia="標楷體" w:hAnsi="標楷體" w:hint="eastAsia"/>
              </w:rPr>
              <w:t>三角形的基本性質：三角形的邊角關係</w:t>
            </w:r>
          </w:p>
          <w:p w:rsidR="005769A2" w:rsidRPr="005769A2" w:rsidRDefault="005769A2" w:rsidP="008A1017">
            <w:pPr>
              <w:rPr>
                <w:rFonts w:ascii="標楷體" w:eastAsia="標楷體" w:hAnsi="標楷體"/>
                <w:bCs/>
                <w:snapToGrid w:val="0"/>
                <w:color w:val="FF0000"/>
                <w:kern w:val="0"/>
                <w:szCs w:val="22"/>
              </w:rPr>
            </w:pPr>
            <w:r w:rsidRPr="005769A2">
              <w:rPr>
                <w:rFonts w:ascii="標楷體" w:eastAsia="標楷體" w:hAnsi="標楷體" w:hint="eastAsia"/>
                <w:bCs/>
                <w:snapToGrid w:val="0"/>
                <w:color w:val="FF0000"/>
                <w:kern w:val="0"/>
                <w:szCs w:val="22"/>
              </w:rPr>
              <w:t>1.複習「三角形兩邊和大於第三邊」的觀念</w:t>
            </w:r>
          </w:p>
          <w:p w:rsidR="005769A2" w:rsidRPr="005769A2" w:rsidRDefault="005769A2" w:rsidP="008A1017">
            <w:pPr>
              <w:rPr>
                <w:rFonts w:ascii="標楷體" w:eastAsia="標楷體" w:hAnsi="標楷體"/>
                <w:bCs/>
                <w:snapToGrid w:val="0"/>
                <w:color w:val="FF0000"/>
                <w:kern w:val="0"/>
                <w:szCs w:val="22"/>
              </w:rPr>
            </w:pPr>
            <w:r w:rsidRPr="005769A2">
              <w:rPr>
                <w:rFonts w:ascii="標楷體" w:eastAsia="標楷體" w:hAnsi="標楷體" w:hint="eastAsia"/>
                <w:bCs/>
                <w:snapToGrid w:val="0"/>
                <w:color w:val="FF0000"/>
                <w:kern w:val="0"/>
                <w:szCs w:val="22"/>
              </w:rPr>
              <w:t>2.</w:t>
            </w:r>
            <w:r w:rsidRPr="005769A2">
              <w:rPr>
                <w:rFonts w:ascii="標楷體" w:eastAsia="標楷體" w:hAnsi="標楷體"/>
                <w:bCs/>
                <w:snapToGrid w:val="0"/>
                <w:color w:val="FF0000"/>
                <w:kern w:val="0"/>
                <w:szCs w:val="22"/>
              </w:rPr>
              <w:t xml:space="preserve"> 了解等腰三角形的性質</w:t>
            </w:r>
          </w:p>
          <w:p w:rsidR="005769A2" w:rsidRPr="006A1FD8" w:rsidRDefault="005769A2" w:rsidP="008A1017">
            <w:pPr>
              <w:rPr>
                <w:rFonts w:ascii="標楷體" w:eastAsia="標楷體" w:hAnsi="標楷體"/>
                <w:b/>
              </w:rPr>
            </w:pP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291028">
            <w:pPr>
              <w:snapToGrid w:val="0"/>
              <w:spacing w:line="280" w:lineRule="atLeast"/>
              <w:jc w:val="center"/>
              <w:rPr>
                <w:rFonts w:ascii="標楷體" w:eastAsia="標楷體" w:hAnsi="標楷體"/>
                <w:b/>
              </w:rPr>
            </w:pPr>
            <w:r w:rsidRPr="00291028">
              <w:rPr>
                <w:rFonts w:ascii="標楷體" w:eastAsia="標楷體" w:hAnsi="標楷體" w:hint="eastAsia"/>
                <w:b/>
              </w:rPr>
              <w:t>5</w:t>
            </w:r>
          </w:p>
        </w:tc>
        <w:tc>
          <w:tcPr>
            <w:tcW w:w="4039" w:type="dxa"/>
            <w:gridSpan w:val="5"/>
            <w:tcBorders>
              <w:top w:val="single" w:sz="4" w:space="0" w:color="auto"/>
              <w:bottom w:val="single" w:sz="4" w:space="0" w:color="auto"/>
            </w:tcBorders>
          </w:tcPr>
          <w:p w:rsidR="005769A2" w:rsidRPr="008312A7" w:rsidRDefault="005769A2" w:rsidP="008A1017">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5769A2" w:rsidRDefault="005769A2" w:rsidP="008A1017">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Pr>
                <w:rFonts w:ascii="標楷體" w:eastAsia="標楷體" w:hAnsi="標楷體"/>
                <w:bCs/>
                <w:snapToGrid w:val="0"/>
                <w:color w:val="FF0000"/>
                <w:kern w:val="0"/>
                <w:szCs w:val="22"/>
              </w:rPr>
              <w:t>一元一次方程式解的意義</w:t>
            </w:r>
          </w:p>
          <w:p w:rsidR="005769A2" w:rsidRDefault="005769A2" w:rsidP="008A1017">
            <w:r>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以代入法或求出一元一次方程式的解。</w:t>
            </w:r>
          </w:p>
        </w:tc>
        <w:tc>
          <w:tcPr>
            <w:tcW w:w="850" w:type="dxa"/>
            <w:tcBorders>
              <w:top w:val="single" w:sz="4" w:space="0" w:color="auto"/>
              <w:bottom w:val="single" w:sz="4" w:space="0" w:color="auto"/>
            </w:tcBorders>
            <w:vAlign w:val="center"/>
          </w:tcPr>
          <w:p w:rsidR="005769A2" w:rsidRPr="00291028" w:rsidRDefault="005769A2" w:rsidP="00291028">
            <w:pPr>
              <w:snapToGrid w:val="0"/>
              <w:spacing w:line="280" w:lineRule="atLeast"/>
              <w:jc w:val="center"/>
              <w:rPr>
                <w:rFonts w:ascii="標楷體" w:eastAsia="標楷體" w:hAnsi="標楷體"/>
                <w:b/>
              </w:rPr>
            </w:pPr>
            <w:r w:rsidRPr="00291028">
              <w:rPr>
                <w:rFonts w:ascii="標楷體" w:eastAsia="標楷體" w:hAnsi="標楷體" w:hint="eastAsia"/>
                <w:b/>
              </w:rPr>
              <w:t>16</w:t>
            </w:r>
          </w:p>
        </w:tc>
        <w:tc>
          <w:tcPr>
            <w:tcW w:w="3969" w:type="dxa"/>
            <w:gridSpan w:val="3"/>
            <w:tcBorders>
              <w:top w:val="single" w:sz="4" w:space="0" w:color="auto"/>
            </w:tcBorders>
          </w:tcPr>
          <w:p w:rsidR="005769A2" w:rsidRDefault="005769A2" w:rsidP="005769A2">
            <w:pPr>
              <w:rPr>
                <w:rFonts w:ascii="標楷體" w:eastAsia="標楷體" w:hAnsi="標楷體"/>
              </w:rPr>
            </w:pPr>
            <w:r w:rsidRPr="00F10903">
              <w:rPr>
                <w:rFonts w:ascii="標楷體" w:eastAsia="標楷體" w:hAnsi="標楷體" w:hint="eastAsia"/>
              </w:rPr>
              <w:t>三角形的基本性質：三角形的邊角關係</w:t>
            </w:r>
          </w:p>
          <w:p w:rsidR="005769A2" w:rsidRPr="00F15C5E" w:rsidRDefault="005769A2" w:rsidP="008A1017">
            <w:pPr>
              <w:snapToGrid w:val="0"/>
              <w:spacing w:line="280" w:lineRule="atLeast"/>
              <w:jc w:val="both"/>
              <w:rPr>
                <w:rFonts w:ascii="標楷體" w:eastAsia="標楷體" w:hAnsi="標楷體"/>
                <w:b/>
                <w:sz w:val="28"/>
                <w:szCs w:val="28"/>
              </w:rPr>
            </w:pPr>
            <w:r w:rsidRPr="005769A2">
              <w:rPr>
                <w:rFonts w:ascii="標楷體" w:eastAsia="標楷體" w:hAnsi="標楷體"/>
                <w:bCs/>
                <w:snapToGrid w:val="0"/>
                <w:color w:val="FF0000"/>
                <w:kern w:val="0"/>
                <w:szCs w:val="22"/>
              </w:rPr>
              <w:t>了解等腰三角形的頂角平分線、底邊上的高、底邊的中線都是同一線段</w:t>
            </w:r>
          </w:p>
        </w:tc>
      </w:tr>
      <w:tr w:rsidR="00677266" w:rsidRPr="00F15C5E" w:rsidTr="008A1017">
        <w:trPr>
          <w:trHeight w:val="510"/>
        </w:trPr>
        <w:tc>
          <w:tcPr>
            <w:tcW w:w="889" w:type="dxa"/>
            <w:tcBorders>
              <w:top w:val="single" w:sz="4" w:space="0" w:color="auto"/>
              <w:bottom w:val="single" w:sz="4" w:space="0" w:color="auto"/>
            </w:tcBorders>
            <w:vAlign w:val="center"/>
          </w:tcPr>
          <w:p w:rsidR="00677266" w:rsidRPr="00291028" w:rsidRDefault="00677266" w:rsidP="00291028">
            <w:pPr>
              <w:snapToGrid w:val="0"/>
              <w:spacing w:line="280" w:lineRule="atLeast"/>
              <w:jc w:val="center"/>
              <w:rPr>
                <w:rFonts w:ascii="標楷體" w:eastAsia="標楷體" w:hAnsi="標楷體"/>
                <w:b/>
              </w:rPr>
            </w:pPr>
            <w:r w:rsidRPr="00291028">
              <w:rPr>
                <w:rFonts w:ascii="標楷體" w:eastAsia="標楷體" w:hAnsi="標楷體" w:hint="eastAsia"/>
                <w:b/>
              </w:rPr>
              <w:t>6</w:t>
            </w:r>
          </w:p>
        </w:tc>
        <w:tc>
          <w:tcPr>
            <w:tcW w:w="4039" w:type="dxa"/>
            <w:gridSpan w:val="5"/>
            <w:tcBorders>
              <w:top w:val="single" w:sz="4" w:space="0" w:color="auto"/>
              <w:bottom w:val="single" w:sz="4" w:space="0" w:color="auto"/>
            </w:tcBorders>
          </w:tcPr>
          <w:p w:rsidR="00677266" w:rsidRPr="008312A7" w:rsidRDefault="00677266" w:rsidP="008A1017">
            <w:pPr>
              <w:snapToGrid w:val="0"/>
              <w:spacing w:line="280" w:lineRule="atLeast"/>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677266" w:rsidRPr="00677266" w:rsidRDefault="00677266"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.等量公理「等式左右同加、減、乘、除一數（除數不為0）時，等式仍然成立」的概念。</w:t>
            </w:r>
          </w:p>
          <w:p w:rsidR="00677266" w:rsidRPr="00F15C5E" w:rsidRDefault="00677266" w:rsidP="00677266">
            <w:pPr>
              <w:rPr>
                <w:rFonts w:ascii="標楷體" w:eastAsia="標楷體" w:hAnsi="標楷體"/>
                <w:b/>
                <w:sz w:val="28"/>
                <w:szCs w:val="28"/>
              </w:rPr>
            </w:pPr>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.利用等量公理解一元一次方程式，並做驗算。</w:t>
            </w:r>
          </w:p>
        </w:tc>
        <w:tc>
          <w:tcPr>
            <w:tcW w:w="850" w:type="dxa"/>
            <w:tcBorders>
              <w:top w:val="single" w:sz="4" w:space="0" w:color="auto"/>
              <w:bottom w:val="single" w:sz="4" w:space="0" w:color="auto"/>
            </w:tcBorders>
            <w:vAlign w:val="center"/>
          </w:tcPr>
          <w:p w:rsidR="00677266" w:rsidRPr="00291028" w:rsidRDefault="00677266" w:rsidP="00291028">
            <w:pPr>
              <w:snapToGrid w:val="0"/>
              <w:spacing w:line="280" w:lineRule="atLeast"/>
              <w:jc w:val="center"/>
              <w:rPr>
                <w:rFonts w:ascii="標楷體" w:eastAsia="標楷體" w:hAnsi="標楷體"/>
                <w:b/>
              </w:rPr>
            </w:pPr>
            <w:r w:rsidRPr="00291028">
              <w:rPr>
                <w:rFonts w:ascii="標楷體" w:eastAsia="標楷體" w:hAnsi="標楷體" w:hint="eastAsia"/>
                <w:b/>
              </w:rPr>
              <w:t>17</w:t>
            </w:r>
          </w:p>
        </w:tc>
        <w:tc>
          <w:tcPr>
            <w:tcW w:w="3969" w:type="dxa"/>
            <w:gridSpan w:val="3"/>
            <w:tcBorders>
              <w:bottom w:val="single" w:sz="4" w:space="0" w:color="auto"/>
            </w:tcBorders>
            <w:vAlign w:val="center"/>
          </w:tcPr>
          <w:p w:rsidR="00677266" w:rsidRDefault="005769A2" w:rsidP="008A1017">
            <w:pPr>
              <w:rPr>
                <w:rFonts w:ascii="標楷體" w:eastAsia="標楷體" w:hAnsi="標楷體"/>
              </w:rPr>
            </w:pPr>
            <w:r w:rsidRPr="00F10903">
              <w:rPr>
                <w:rFonts w:ascii="標楷體" w:eastAsia="標楷體" w:hAnsi="標楷體" w:hint="eastAsia"/>
              </w:rPr>
              <w:t>三角形的基本性質：三角形的邊角關係</w:t>
            </w:r>
          </w:p>
          <w:p w:rsidR="005769A2" w:rsidRPr="005769A2" w:rsidRDefault="005769A2" w:rsidP="008A1017">
            <w:pPr>
              <w:rPr>
                <w:rFonts w:ascii="標楷體" w:eastAsia="標楷體" w:hAnsi="標楷體"/>
                <w:bCs/>
                <w:snapToGrid w:val="0"/>
                <w:color w:val="FF0000"/>
                <w:kern w:val="0"/>
                <w:szCs w:val="22"/>
              </w:rPr>
            </w:pPr>
            <w:r w:rsidRPr="005769A2">
              <w:rPr>
                <w:rFonts w:ascii="標楷體" w:eastAsia="標楷體" w:hAnsi="標楷體" w:hint="eastAsia"/>
                <w:bCs/>
                <w:snapToGrid w:val="0"/>
                <w:color w:val="FF0000"/>
                <w:kern w:val="0"/>
                <w:szCs w:val="22"/>
              </w:rPr>
              <w:t>1. 理解三角形中，若有兩角不相等，則大邊對大角。</w:t>
            </w:r>
          </w:p>
          <w:p w:rsidR="005769A2" w:rsidRPr="00F10903" w:rsidRDefault="005769A2" w:rsidP="005769A2">
            <w:pPr>
              <w:rPr>
                <w:rFonts w:ascii="標楷體" w:eastAsia="標楷體" w:hAnsi="標楷體"/>
              </w:rPr>
            </w:pPr>
            <w:r>
              <w:rPr>
                <w:rFonts w:ascii="標楷體" w:eastAsia="標楷體" w:hAnsi="標楷體" w:hint="eastAsia"/>
                <w:bCs/>
                <w:snapToGrid w:val="0"/>
                <w:color w:val="FF0000"/>
                <w:kern w:val="0"/>
                <w:szCs w:val="22"/>
              </w:rPr>
              <w:t>2.</w:t>
            </w:r>
            <w:r w:rsidRPr="005769A2">
              <w:rPr>
                <w:rFonts w:ascii="標楷體" w:eastAsia="標楷體" w:hAnsi="標楷體" w:hint="eastAsia"/>
                <w:bCs/>
                <w:snapToGrid w:val="0"/>
                <w:color w:val="FF0000"/>
                <w:kern w:val="0"/>
                <w:szCs w:val="22"/>
              </w:rPr>
              <w:t>複習「三角形的基本性質」本單元</w:t>
            </w:r>
          </w:p>
        </w:tc>
      </w:tr>
      <w:tr w:rsidR="00677266" w:rsidRPr="00F15C5E" w:rsidTr="00BC25A3">
        <w:trPr>
          <w:trHeight w:val="510"/>
        </w:trPr>
        <w:tc>
          <w:tcPr>
            <w:tcW w:w="889" w:type="dxa"/>
            <w:tcBorders>
              <w:top w:val="single" w:sz="4" w:space="0" w:color="auto"/>
              <w:bottom w:val="single" w:sz="4" w:space="0" w:color="auto"/>
            </w:tcBorders>
            <w:vAlign w:val="center"/>
          </w:tcPr>
          <w:p w:rsidR="00677266" w:rsidRPr="00291028" w:rsidRDefault="00677266" w:rsidP="00291028">
            <w:pPr>
              <w:snapToGrid w:val="0"/>
              <w:spacing w:line="280" w:lineRule="atLeast"/>
              <w:jc w:val="center"/>
              <w:rPr>
                <w:rFonts w:ascii="標楷體" w:eastAsia="標楷體" w:hAnsi="標楷體"/>
                <w:b/>
              </w:rPr>
            </w:pPr>
            <w:r w:rsidRPr="00291028">
              <w:rPr>
                <w:rFonts w:ascii="標楷體" w:eastAsia="標楷體" w:hAnsi="標楷體" w:hint="eastAsia"/>
                <w:b/>
              </w:rPr>
              <w:t>7</w:t>
            </w:r>
          </w:p>
        </w:tc>
        <w:tc>
          <w:tcPr>
            <w:tcW w:w="4039" w:type="dxa"/>
            <w:gridSpan w:val="5"/>
            <w:tcBorders>
              <w:top w:val="single" w:sz="4" w:space="0" w:color="auto"/>
            </w:tcBorders>
            <w:vAlign w:val="center"/>
          </w:tcPr>
          <w:p w:rsidR="00677266" w:rsidRDefault="00677266" w:rsidP="008A101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677266" w:rsidRDefault="00677266" w:rsidP="008A1017">
            <w:pPr>
              <w:snapToGrid w:val="0"/>
              <w:spacing w:line="280" w:lineRule="atLeast"/>
              <w:jc w:val="center"/>
              <w:rPr>
                <w:rFonts w:ascii="標楷體" w:eastAsia="標楷體" w:hAnsi="標楷體"/>
                <w:u w:val="single"/>
              </w:rPr>
            </w:pPr>
            <w:r>
              <w:rPr>
                <w:rFonts w:ascii="標楷體" w:eastAsia="標楷體" w:hAnsi="標楷體" w:hint="eastAsia"/>
                <w:b/>
                <w:sz w:val="28"/>
                <w:szCs w:val="28"/>
              </w:rPr>
              <w:t>進度：</w:t>
            </w:r>
            <w:r w:rsidRPr="008312A7">
              <w:rPr>
                <w:rFonts w:ascii="標楷體" w:eastAsia="標楷體" w:hAnsi="標楷體" w:hint="eastAsia"/>
                <w:u w:val="single"/>
              </w:rPr>
              <w:t>一元一次方程式</w:t>
            </w:r>
          </w:p>
          <w:p w:rsidR="00677266" w:rsidRPr="00677266" w:rsidRDefault="00677266"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.利用等量公理的概念理解移項法則，並察覺兩者的對應關係。</w:t>
            </w:r>
          </w:p>
          <w:p w:rsidR="00677266" w:rsidRPr="00677266" w:rsidRDefault="00677266"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.利用移項法則解一元一次方程式，並做驗算。</w:t>
            </w:r>
          </w:p>
          <w:p w:rsidR="00677266" w:rsidRPr="00677266" w:rsidRDefault="00677266" w:rsidP="00677266">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3.複習本單元</w:t>
            </w:r>
          </w:p>
          <w:p w:rsidR="00677266" w:rsidRPr="00291028" w:rsidRDefault="00677266" w:rsidP="00677266">
            <w:pPr>
              <w:rPr>
                <w:rFonts w:ascii="標楷體" w:eastAsia="標楷體" w:hAnsi="標楷體"/>
              </w:rPr>
            </w:pPr>
            <w:r w:rsidRPr="00677266">
              <w:rPr>
                <w:rFonts w:ascii="標楷體" w:eastAsia="標楷體" w:hAnsi="標楷體" w:hint="eastAsia"/>
                <w:bCs/>
                <w:snapToGrid w:val="0"/>
                <w:color w:val="FF0000"/>
                <w:kern w:val="0"/>
                <w:szCs w:val="22"/>
              </w:rPr>
              <w:t>4.進行總結性評量</w:t>
            </w:r>
          </w:p>
        </w:tc>
        <w:tc>
          <w:tcPr>
            <w:tcW w:w="850" w:type="dxa"/>
            <w:tcBorders>
              <w:top w:val="single" w:sz="4" w:space="0" w:color="auto"/>
              <w:bottom w:val="single" w:sz="4" w:space="0" w:color="auto"/>
            </w:tcBorders>
            <w:vAlign w:val="center"/>
          </w:tcPr>
          <w:p w:rsidR="00677266" w:rsidRPr="00291028" w:rsidRDefault="00677266" w:rsidP="00291028">
            <w:pPr>
              <w:snapToGrid w:val="0"/>
              <w:spacing w:line="280" w:lineRule="atLeast"/>
              <w:jc w:val="center"/>
              <w:rPr>
                <w:rFonts w:ascii="標楷體" w:eastAsia="標楷體" w:hAnsi="標楷體"/>
                <w:b/>
              </w:rPr>
            </w:pPr>
            <w:r w:rsidRPr="00291028">
              <w:rPr>
                <w:rFonts w:ascii="標楷體" w:eastAsia="標楷體" w:hAnsi="標楷體" w:hint="eastAsia"/>
                <w:b/>
              </w:rPr>
              <w:t>18</w:t>
            </w:r>
          </w:p>
        </w:tc>
        <w:tc>
          <w:tcPr>
            <w:tcW w:w="3969" w:type="dxa"/>
            <w:gridSpan w:val="3"/>
            <w:tcBorders>
              <w:top w:val="single" w:sz="4" w:space="0" w:color="auto"/>
              <w:bottom w:val="single" w:sz="4" w:space="0" w:color="auto"/>
            </w:tcBorders>
            <w:vAlign w:val="center"/>
          </w:tcPr>
          <w:p w:rsidR="005769A2" w:rsidRPr="008E4695" w:rsidRDefault="005769A2" w:rsidP="005769A2">
            <w:pPr>
              <w:rPr>
                <w:rFonts w:ascii="標楷體" w:eastAsia="標楷體" w:hAnsi="標楷體"/>
                <w:b/>
                <w:sz w:val="28"/>
                <w:szCs w:val="28"/>
              </w:rPr>
            </w:pPr>
            <w:r w:rsidRPr="008E4695">
              <w:rPr>
                <w:rFonts w:ascii="標楷體" w:eastAsia="標楷體" w:hAnsi="標楷體" w:hint="eastAsia"/>
                <w:b/>
                <w:sz w:val="28"/>
                <w:szCs w:val="28"/>
              </w:rPr>
              <w:t>三角形的基本性質：三角形的內角與外角</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1.複習三角形相關概念</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2.三角形的內角和概念</w:t>
            </w:r>
          </w:p>
          <w:p w:rsidR="00677266" w:rsidRPr="00D30F80" w:rsidRDefault="005769A2" w:rsidP="005769A2">
            <w:pPr>
              <w:snapToGrid w:val="0"/>
              <w:spacing w:line="280" w:lineRule="atLeast"/>
              <w:jc w:val="both"/>
              <w:rPr>
                <w:sz w:val="16"/>
                <w:szCs w:val="16"/>
              </w:rPr>
            </w:pPr>
            <w:r w:rsidRPr="008E4695">
              <w:rPr>
                <w:rFonts w:ascii="標楷體" w:eastAsia="標楷體" w:hAnsi="標楷體" w:hint="eastAsia"/>
                <w:bCs/>
                <w:snapToGrid w:val="0"/>
                <w:color w:val="FF0000"/>
                <w:kern w:val="0"/>
                <w:szCs w:val="22"/>
              </w:rPr>
              <w:t>3.求三角形內角和</w:t>
            </w:r>
          </w:p>
        </w:tc>
      </w:tr>
      <w:tr w:rsidR="00677266" w:rsidRPr="00F15C5E" w:rsidTr="00BC25A3">
        <w:trPr>
          <w:trHeight w:val="510"/>
        </w:trPr>
        <w:tc>
          <w:tcPr>
            <w:tcW w:w="889" w:type="dxa"/>
            <w:tcBorders>
              <w:top w:val="single" w:sz="4" w:space="0" w:color="auto"/>
              <w:bottom w:val="single" w:sz="4" w:space="0" w:color="auto"/>
            </w:tcBorders>
            <w:vAlign w:val="center"/>
          </w:tcPr>
          <w:p w:rsidR="00677266" w:rsidRPr="00291028" w:rsidRDefault="00677266" w:rsidP="00291028">
            <w:pPr>
              <w:snapToGrid w:val="0"/>
              <w:spacing w:line="280" w:lineRule="atLeast"/>
              <w:jc w:val="center"/>
              <w:rPr>
                <w:rFonts w:ascii="標楷體" w:eastAsia="標楷體" w:hAnsi="標楷體"/>
                <w:b/>
              </w:rPr>
            </w:pPr>
            <w:r w:rsidRPr="00291028">
              <w:rPr>
                <w:rFonts w:ascii="標楷體" w:eastAsia="標楷體" w:hAnsi="標楷體" w:hint="eastAsia"/>
                <w:b/>
              </w:rPr>
              <w:t>8</w:t>
            </w:r>
          </w:p>
        </w:tc>
        <w:tc>
          <w:tcPr>
            <w:tcW w:w="4039" w:type="dxa"/>
            <w:gridSpan w:val="5"/>
            <w:vAlign w:val="center"/>
          </w:tcPr>
          <w:p w:rsidR="00677266" w:rsidRPr="00677266" w:rsidRDefault="00677266" w:rsidP="008A1017">
            <w:pPr>
              <w:rPr>
                <w:rFonts w:ascii="標楷體" w:eastAsia="標楷體" w:hAnsi="標楷體"/>
                <w:b/>
                <w:sz w:val="28"/>
                <w:szCs w:val="28"/>
              </w:rPr>
            </w:pPr>
            <w:r w:rsidRPr="00677266">
              <w:rPr>
                <w:rFonts w:ascii="標楷體" w:eastAsia="標楷體" w:hAnsi="標楷體" w:hint="eastAsia"/>
                <w:b/>
                <w:sz w:val="28"/>
                <w:szCs w:val="28"/>
              </w:rPr>
              <w:t>等差數列與等差級數：等差數列</w:t>
            </w:r>
          </w:p>
          <w:p w:rsidR="00677266" w:rsidRPr="00677266" w:rsidRDefault="00677266"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1.數列的定義</w:t>
            </w:r>
          </w:p>
          <w:p w:rsidR="00677266" w:rsidRPr="00F10903" w:rsidRDefault="00677266" w:rsidP="008A1017">
            <w:pPr>
              <w:rPr>
                <w:rFonts w:ascii="標楷體" w:eastAsia="標楷體" w:hAnsi="標楷體"/>
              </w:rPr>
            </w:pPr>
            <w:r w:rsidRPr="00677266">
              <w:rPr>
                <w:rFonts w:ascii="標楷體" w:eastAsia="標楷體" w:hAnsi="標楷體" w:hint="eastAsia"/>
                <w:bCs/>
                <w:snapToGrid w:val="0"/>
                <w:color w:val="FF0000"/>
                <w:kern w:val="0"/>
                <w:szCs w:val="22"/>
              </w:rPr>
              <w:t>2.帶</w:t>
            </w:r>
            <w:r w:rsidRPr="00677266">
              <w:rPr>
                <w:rFonts w:ascii="標楷體" w:eastAsia="標楷體" w:hAnsi="標楷體"/>
                <w:bCs/>
                <w:snapToGrid w:val="0"/>
                <w:color w:val="FF0000"/>
                <w:kern w:val="0"/>
                <w:szCs w:val="22"/>
              </w:rPr>
              <w:t>學生觀察</w:t>
            </w:r>
            <w:r w:rsidRPr="00677266">
              <w:rPr>
                <w:rFonts w:ascii="標楷體" w:eastAsia="標楷體" w:hAnsi="標楷體" w:hint="eastAsia"/>
                <w:bCs/>
                <w:snapToGrid w:val="0"/>
                <w:color w:val="FF0000"/>
                <w:kern w:val="0"/>
                <w:szCs w:val="22"/>
              </w:rPr>
              <w:t>生活中</w:t>
            </w:r>
            <w:r w:rsidRPr="00677266">
              <w:rPr>
                <w:rFonts w:ascii="標楷體" w:eastAsia="標楷體" w:hAnsi="標楷體"/>
                <w:bCs/>
                <w:snapToGrid w:val="0"/>
                <w:color w:val="FF0000"/>
                <w:kern w:val="0"/>
                <w:szCs w:val="22"/>
              </w:rPr>
              <w:t>有次序的數列，並察覺規律性。</w:t>
            </w:r>
          </w:p>
        </w:tc>
        <w:tc>
          <w:tcPr>
            <w:tcW w:w="850" w:type="dxa"/>
            <w:tcBorders>
              <w:top w:val="single" w:sz="4" w:space="0" w:color="auto"/>
              <w:bottom w:val="single" w:sz="4" w:space="0" w:color="auto"/>
            </w:tcBorders>
            <w:vAlign w:val="center"/>
          </w:tcPr>
          <w:p w:rsidR="00677266" w:rsidRPr="00291028" w:rsidRDefault="00677266" w:rsidP="00291028">
            <w:pPr>
              <w:snapToGrid w:val="0"/>
              <w:spacing w:line="280" w:lineRule="atLeast"/>
              <w:jc w:val="center"/>
              <w:rPr>
                <w:rFonts w:ascii="標楷體" w:eastAsia="標楷體" w:hAnsi="標楷體"/>
                <w:b/>
              </w:rPr>
            </w:pPr>
            <w:r w:rsidRPr="00291028">
              <w:rPr>
                <w:rFonts w:ascii="標楷體" w:eastAsia="標楷體" w:hAnsi="標楷體" w:hint="eastAsia"/>
                <w:b/>
              </w:rPr>
              <w:t>19</w:t>
            </w:r>
          </w:p>
        </w:tc>
        <w:tc>
          <w:tcPr>
            <w:tcW w:w="3969" w:type="dxa"/>
            <w:gridSpan w:val="3"/>
            <w:tcBorders>
              <w:top w:val="single" w:sz="4" w:space="0" w:color="auto"/>
              <w:bottom w:val="single" w:sz="4" w:space="0" w:color="auto"/>
            </w:tcBorders>
            <w:vAlign w:val="center"/>
          </w:tcPr>
          <w:p w:rsidR="005769A2" w:rsidRPr="008E4695" w:rsidRDefault="005769A2" w:rsidP="005769A2">
            <w:pPr>
              <w:rPr>
                <w:rFonts w:ascii="標楷體" w:eastAsia="標楷體" w:hAnsi="標楷體"/>
                <w:b/>
                <w:sz w:val="28"/>
                <w:szCs w:val="28"/>
              </w:rPr>
            </w:pPr>
            <w:r w:rsidRPr="008E4695">
              <w:rPr>
                <w:rFonts w:ascii="標楷體" w:eastAsia="標楷體" w:hAnsi="標楷體" w:hint="eastAsia"/>
                <w:b/>
                <w:sz w:val="28"/>
                <w:szCs w:val="28"/>
              </w:rPr>
              <w:t>三角形的基本性質：三角形的內角與外角</w:t>
            </w:r>
          </w:p>
          <w:p w:rsidR="005769A2" w:rsidRDefault="005769A2" w:rsidP="005769A2">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8E4695">
              <w:rPr>
                <w:rFonts w:ascii="標楷體" w:eastAsia="標楷體" w:hAnsi="標楷體" w:hint="eastAsia"/>
                <w:bCs/>
                <w:snapToGrid w:val="0"/>
                <w:color w:val="FF0000"/>
                <w:kern w:val="0"/>
                <w:szCs w:val="22"/>
              </w:rPr>
              <w:t>.求三角形內角和</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2.三角形的外角和概念</w:t>
            </w:r>
          </w:p>
          <w:p w:rsidR="00677266" w:rsidRPr="00F10903" w:rsidRDefault="005769A2" w:rsidP="005769A2">
            <w:pPr>
              <w:rPr>
                <w:rFonts w:ascii="標楷體" w:eastAsia="標楷體" w:hAnsi="標楷體"/>
              </w:rPr>
            </w:pPr>
            <w:r w:rsidRPr="008E4695">
              <w:rPr>
                <w:rFonts w:ascii="標楷體" w:eastAsia="標楷體" w:hAnsi="標楷體" w:hint="eastAsia"/>
                <w:bCs/>
                <w:snapToGrid w:val="0"/>
                <w:color w:val="FF0000"/>
                <w:kern w:val="0"/>
                <w:szCs w:val="22"/>
              </w:rPr>
              <w:t>3.求三角形外角和</w:t>
            </w:r>
          </w:p>
        </w:tc>
      </w:tr>
      <w:tr w:rsidR="00FF1097" w:rsidRPr="00F15C5E" w:rsidTr="00BC25A3">
        <w:trPr>
          <w:trHeight w:val="510"/>
        </w:trPr>
        <w:tc>
          <w:tcPr>
            <w:tcW w:w="889"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9</w:t>
            </w:r>
          </w:p>
        </w:tc>
        <w:tc>
          <w:tcPr>
            <w:tcW w:w="4039" w:type="dxa"/>
            <w:gridSpan w:val="5"/>
            <w:tcBorders>
              <w:bottom w:val="single" w:sz="4" w:space="0" w:color="auto"/>
            </w:tcBorders>
            <w:vAlign w:val="center"/>
          </w:tcPr>
          <w:p w:rsidR="00FF1097" w:rsidRPr="00677266" w:rsidRDefault="00FF1097" w:rsidP="008A1017">
            <w:pPr>
              <w:rPr>
                <w:rFonts w:ascii="標楷體" w:eastAsia="標楷體" w:hAnsi="標楷體"/>
                <w:b/>
                <w:sz w:val="28"/>
                <w:szCs w:val="28"/>
              </w:rPr>
            </w:pPr>
            <w:r w:rsidRPr="00677266">
              <w:rPr>
                <w:rFonts w:ascii="標楷體" w:eastAsia="標楷體" w:hAnsi="標楷體" w:hint="eastAsia"/>
                <w:b/>
                <w:sz w:val="28"/>
                <w:szCs w:val="28"/>
              </w:rPr>
              <w:t>等差數列與等差級數：等差數列</w:t>
            </w:r>
          </w:p>
          <w:p w:rsidR="00FF1097" w:rsidRPr="00677266" w:rsidRDefault="00FF1097" w:rsidP="00677266">
            <w:pPr>
              <w:spacing w:line="220" w:lineRule="exact"/>
              <w:ind w:left="600" w:hangingChars="250" w:hanging="600"/>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由代數符號描述數列的項。</w:t>
            </w:r>
          </w:p>
          <w:p w:rsidR="00FF1097" w:rsidRPr="006C08F7" w:rsidRDefault="00FF1097" w:rsidP="00677266">
            <w:pPr>
              <w:spacing w:line="220" w:lineRule="exact"/>
              <w:ind w:left="600" w:hangingChars="250" w:hanging="600"/>
              <w:rPr>
                <w:sz w:val="16"/>
                <w:szCs w:val="16"/>
              </w:rPr>
            </w:pPr>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等差數列的一般項公式。</w:t>
            </w:r>
          </w:p>
        </w:tc>
        <w:tc>
          <w:tcPr>
            <w:tcW w:w="850"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20</w:t>
            </w:r>
          </w:p>
        </w:tc>
        <w:tc>
          <w:tcPr>
            <w:tcW w:w="3969" w:type="dxa"/>
            <w:gridSpan w:val="3"/>
            <w:tcBorders>
              <w:top w:val="single" w:sz="4" w:space="0" w:color="auto"/>
              <w:bottom w:val="single" w:sz="4" w:space="0" w:color="auto"/>
            </w:tcBorders>
            <w:vAlign w:val="center"/>
          </w:tcPr>
          <w:p w:rsidR="005769A2" w:rsidRPr="008E4695" w:rsidRDefault="005769A2" w:rsidP="005769A2">
            <w:pPr>
              <w:rPr>
                <w:rFonts w:ascii="標楷體" w:eastAsia="標楷體" w:hAnsi="標楷體"/>
                <w:b/>
                <w:sz w:val="28"/>
                <w:szCs w:val="28"/>
              </w:rPr>
            </w:pPr>
            <w:r w:rsidRPr="008E4695">
              <w:rPr>
                <w:rFonts w:ascii="標楷體" w:eastAsia="標楷體" w:hAnsi="標楷體" w:hint="eastAsia"/>
                <w:b/>
                <w:sz w:val="28"/>
                <w:szCs w:val="28"/>
              </w:rPr>
              <w:t>三角形的基本性質：三角形的內角與外角</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lastRenderedPageBreak/>
              <w:t>1.找出三角形的某內角或某外角</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2.求三角形某內角</w:t>
            </w:r>
          </w:p>
          <w:p w:rsidR="00FF1097" w:rsidRPr="00291028" w:rsidRDefault="005769A2" w:rsidP="005769A2">
            <w:pPr>
              <w:rPr>
                <w:rFonts w:ascii="標楷體" w:eastAsia="標楷體" w:hAnsi="標楷體"/>
              </w:rPr>
            </w:pPr>
            <w:r w:rsidRPr="008E4695">
              <w:rPr>
                <w:rFonts w:ascii="標楷體" w:eastAsia="標楷體" w:hAnsi="標楷體" w:hint="eastAsia"/>
                <w:bCs/>
                <w:snapToGrid w:val="0"/>
                <w:color w:val="FF0000"/>
                <w:kern w:val="0"/>
                <w:szCs w:val="22"/>
              </w:rPr>
              <w:t>3.求三角形某外角</w:t>
            </w:r>
          </w:p>
        </w:tc>
      </w:tr>
      <w:tr w:rsidR="00FF1097" w:rsidRPr="00F15C5E" w:rsidTr="00FF1097">
        <w:trPr>
          <w:trHeight w:val="510"/>
        </w:trPr>
        <w:tc>
          <w:tcPr>
            <w:tcW w:w="889"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10</w:t>
            </w:r>
          </w:p>
        </w:tc>
        <w:tc>
          <w:tcPr>
            <w:tcW w:w="4039" w:type="dxa"/>
            <w:gridSpan w:val="5"/>
            <w:tcBorders>
              <w:top w:val="single" w:sz="4" w:space="0" w:color="auto"/>
              <w:bottom w:val="single" w:sz="4" w:space="0" w:color="auto"/>
            </w:tcBorders>
            <w:vAlign w:val="center"/>
          </w:tcPr>
          <w:p w:rsidR="00FF1097" w:rsidRPr="00677266" w:rsidRDefault="00FF1097" w:rsidP="008A1017">
            <w:pPr>
              <w:rPr>
                <w:rFonts w:ascii="標楷體" w:eastAsia="標楷體" w:hAnsi="標楷體"/>
                <w:b/>
                <w:sz w:val="28"/>
                <w:szCs w:val="28"/>
              </w:rPr>
            </w:pPr>
            <w:r w:rsidRPr="00677266">
              <w:rPr>
                <w:rFonts w:ascii="標楷體" w:eastAsia="標楷體" w:hAnsi="標楷體" w:hint="eastAsia"/>
                <w:b/>
                <w:sz w:val="28"/>
                <w:szCs w:val="28"/>
              </w:rPr>
              <w:t>等差數列與等差級數：等差數列</w:t>
            </w:r>
          </w:p>
          <w:p w:rsidR="00677266" w:rsidRDefault="00677266" w:rsidP="008A1017">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00FF1097" w:rsidRPr="00677266">
              <w:rPr>
                <w:rFonts w:ascii="標楷體" w:eastAsia="標楷體" w:hAnsi="標楷體"/>
                <w:bCs/>
                <w:snapToGrid w:val="0"/>
                <w:color w:val="FF0000"/>
                <w:kern w:val="0"/>
                <w:szCs w:val="22"/>
              </w:rPr>
              <w:t>利用首項、公差（或其中某兩項的值）計算出等差數列的每一項</w:t>
            </w:r>
          </w:p>
          <w:p w:rsidR="00FF1097" w:rsidRPr="00F10903" w:rsidRDefault="00677266" w:rsidP="008A1017">
            <w:pPr>
              <w:rPr>
                <w:rFonts w:ascii="標楷體" w:eastAsia="標楷體" w:hAnsi="標楷體"/>
              </w:rPr>
            </w:pPr>
            <w:r>
              <w:rPr>
                <w:rFonts w:ascii="標楷體" w:eastAsia="標楷體" w:hAnsi="標楷體" w:hint="eastAsia"/>
                <w:bCs/>
                <w:snapToGrid w:val="0"/>
                <w:color w:val="FF0000"/>
                <w:kern w:val="0"/>
                <w:szCs w:val="22"/>
              </w:rPr>
              <w:t>2.</w:t>
            </w:r>
            <w:r w:rsidR="00FF1097" w:rsidRPr="00677266">
              <w:rPr>
                <w:rFonts w:ascii="標楷體" w:eastAsia="標楷體" w:hAnsi="標楷體"/>
                <w:bCs/>
                <w:snapToGrid w:val="0"/>
                <w:color w:val="FF0000"/>
                <w:kern w:val="0"/>
                <w:szCs w:val="22"/>
              </w:rPr>
              <w:t>能熟練等差數列與等差級數的樣式、記法與公式，並解決</w:t>
            </w:r>
            <w:r w:rsidR="00FF1097" w:rsidRPr="00677266">
              <w:rPr>
                <w:rFonts w:ascii="標楷體" w:eastAsia="標楷體" w:hAnsi="標楷體" w:hint="eastAsia"/>
                <w:bCs/>
                <w:snapToGrid w:val="0"/>
                <w:color w:val="FF0000"/>
                <w:kern w:val="0"/>
                <w:szCs w:val="22"/>
              </w:rPr>
              <w:t>生活中的</w:t>
            </w:r>
            <w:r w:rsidR="00FF1097" w:rsidRPr="00677266">
              <w:rPr>
                <w:rFonts w:ascii="標楷體" w:eastAsia="標楷體" w:hAnsi="標楷體"/>
                <w:bCs/>
                <w:snapToGrid w:val="0"/>
                <w:color w:val="FF0000"/>
                <w:kern w:val="0"/>
                <w:szCs w:val="22"/>
              </w:rPr>
              <w:t>相關問題。</w:t>
            </w:r>
          </w:p>
        </w:tc>
        <w:tc>
          <w:tcPr>
            <w:tcW w:w="850"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21</w:t>
            </w:r>
          </w:p>
        </w:tc>
        <w:tc>
          <w:tcPr>
            <w:tcW w:w="3969" w:type="dxa"/>
            <w:gridSpan w:val="3"/>
            <w:tcBorders>
              <w:top w:val="single" w:sz="4" w:space="0" w:color="auto"/>
              <w:bottom w:val="single" w:sz="4" w:space="0" w:color="auto"/>
            </w:tcBorders>
            <w:vAlign w:val="center"/>
          </w:tcPr>
          <w:p w:rsidR="005769A2" w:rsidRPr="008E4695" w:rsidRDefault="005769A2" w:rsidP="005769A2">
            <w:pPr>
              <w:rPr>
                <w:rFonts w:ascii="標楷體" w:eastAsia="標楷體" w:hAnsi="標楷體"/>
                <w:b/>
                <w:sz w:val="28"/>
                <w:szCs w:val="28"/>
              </w:rPr>
            </w:pPr>
            <w:r w:rsidRPr="008E4695">
              <w:rPr>
                <w:rFonts w:ascii="標楷體" w:eastAsia="標楷體" w:hAnsi="標楷體" w:hint="eastAsia"/>
                <w:b/>
                <w:sz w:val="28"/>
                <w:szCs w:val="28"/>
              </w:rPr>
              <w:t>三角形的基本性質：三角形的內角與外角</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1.找出三角形的某內角或某外角</w:t>
            </w:r>
          </w:p>
          <w:p w:rsidR="005769A2" w:rsidRPr="008E4695" w:rsidRDefault="005769A2" w:rsidP="005769A2">
            <w:pPr>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2.求三角形某內角</w:t>
            </w:r>
          </w:p>
          <w:p w:rsidR="005769A2" w:rsidRDefault="005769A2" w:rsidP="005769A2">
            <w:pPr>
              <w:snapToGrid w:val="0"/>
              <w:spacing w:line="280" w:lineRule="atLeast"/>
              <w:jc w:val="both"/>
              <w:rPr>
                <w:rFonts w:ascii="標楷體" w:eastAsia="標楷體" w:hAnsi="標楷體"/>
                <w:bCs/>
                <w:snapToGrid w:val="0"/>
                <w:color w:val="FF0000"/>
                <w:kern w:val="0"/>
                <w:szCs w:val="22"/>
              </w:rPr>
            </w:pPr>
            <w:r w:rsidRPr="008E4695">
              <w:rPr>
                <w:rFonts w:ascii="標楷體" w:eastAsia="標楷體" w:hAnsi="標楷體" w:hint="eastAsia"/>
                <w:bCs/>
                <w:snapToGrid w:val="0"/>
                <w:color w:val="FF0000"/>
                <w:kern w:val="0"/>
                <w:szCs w:val="22"/>
              </w:rPr>
              <w:t>3.求三角形某外角</w:t>
            </w:r>
          </w:p>
          <w:p w:rsidR="00677266" w:rsidRPr="00291028" w:rsidRDefault="005769A2" w:rsidP="005769A2">
            <w:pPr>
              <w:snapToGrid w:val="0"/>
              <w:spacing w:line="280" w:lineRule="atLeast"/>
              <w:jc w:val="both"/>
              <w:rPr>
                <w:rFonts w:ascii="標楷體" w:eastAsia="標楷體" w:hAnsi="標楷體"/>
              </w:rPr>
            </w:pPr>
            <w:r>
              <w:rPr>
                <w:rFonts w:ascii="標楷體" w:eastAsia="標楷體" w:hAnsi="標楷體" w:hint="eastAsia"/>
                <w:bCs/>
                <w:snapToGrid w:val="0"/>
                <w:color w:val="FF0000"/>
                <w:kern w:val="0"/>
                <w:szCs w:val="22"/>
              </w:rPr>
              <w:t>4.</w:t>
            </w:r>
            <w:r w:rsidRPr="008E4695">
              <w:rPr>
                <w:rFonts w:ascii="標楷體" w:eastAsia="標楷體" w:hAnsi="標楷體" w:hint="eastAsia"/>
                <w:bCs/>
                <w:snapToGrid w:val="0"/>
                <w:color w:val="FF0000"/>
                <w:kern w:val="0"/>
                <w:szCs w:val="22"/>
              </w:rPr>
              <w:t>相關應用題解題</w:t>
            </w:r>
          </w:p>
        </w:tc>
      </w:tr>
      <w:tr w:rsidR="00FF1097" w:rsidRPr="00F15C5E" w:rsidTr="00FF1097">
        <w:trPr>
          <w:trHeight w:val="510"/>
        </w:trPr>
        <w:tc>
          <w:tcPr>
            <w:tcW w:w="889"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11</w:t>
            </w:r>
          </w:p>
        </w:tc>
        <w:tc>
          <w:tcPr>
            <w:tcW w:w="4039" w:type="dxa"/>
            <w:gridSpan w:val="5"/>
            <w:tcBorders>
              <w:top w:val="single" w:sz="4" w:space="0" w:color="auto"/>
              <w:bottom w:val="single" w:sz="4" w:space="0" w:color="auto"/>
            </w:tcBorders>
            <w:vAlign w:val="center"/>
          </w:tcPr>
          <w:p w:rsidR="00FF1097" w:rsidRPr="00677266" w:rsidRDefault="00FF1097" w:rsidP="008A1017">
            <w:pPr>
              <w:rPr>
                <w:rFonts w:ascii="標楷體" w:eastAsia="標楷體" w:hAnsi="標楷體"/>
                <w:b/>
                <w:sz w:val="28"/>
                <w:szCs w:val="28"/>
              </w:rPr>
            </w:pPr>
            <w:r w:rsidRPr="00677266">
              <w:rPr>
                <w:rFonts w:ascii="標楷體" w:eastAsia="標楷體" w:hAnsi="標楷體" w:hint="eastAsia"/>
                <w:b/>
                <w:sz w:val="28"/>
                <w:szCs w:val="28"/>
              </w:rPr>
              <w:t>等差數列與等差級數：等差級數</w:t>
            </w:r>
          </w:p>
          <w:p w:rsidR="00FF1097" w:rsidRPr="00F10903" w:rsidRDefault="00677266" w:rsidP="00677266">
            <w:pPr>
              <w:rPr>
                <w:rFonts w:ascii="標楷體" w:eastAsia="標楷體" w:hAnsi="標楷體"/>
              </w:rPr>
            </w:pPr>
            <w:r>
              <w:rPr>
                <w:rFonts w:ascii="標楷體" w:eastAsia="標楷體" w:hAnsi="標楷體"/>
                <w:bCs/>
                <w:snapToGrid w:val="0"/>
                <w:color w:val="FF0000"/>
                <w:kern w:val="0"/>
                <w:szCs w:val="22"/>
              </w:rPr>
              <w:t>等差數列與等差級數的樣式、記法與公式</w:t>
            </w:r>
            <w:r>
              <w:rPr>
                <w:rFonts w:ascii="標楷體" w:eastAsia="標楷體" w:hAnsi="標楷體" w:hint="eastAsia"/>
                <w:bCs/>
                <w:snapToGrid w:val="0"/>
                <w:color w:val="FF0000"/>
                <w:kern w:val="0"/>
                <w:szCs w:val="22"/>
              </w:rPr>
              <w:t>，</w:t>
            </w:r>
            <w:r w:rsidR="00FF1097" w:rsidRPr="00677266">
              <w:rPr>
                <w:rFonts w:ascii="標楷體" w:eastAsia="標楷體" w:hAnsi="標楷體"/>
                <w:bCs/>
                <w:snapToGrid w:val="0"/>
                <w:color w:val="FF0000"/>
                <w:kern w:val="0"/>
                <w:szCs w:val="22"/>
              </w:rPr>
              <w:t>並解決</w:t>
            </w:r>
            <w:r w:rsidR="00FF1097" w:rsidRPr="00677266">
              <w:rPr>
                <w:rFonts w:ascii="標楷體" w:eastAsia="標楷體" w:hAnsi="標楷體" w:hint="eastAsia"/>
                <w:bCs/>
                <w:snapToGrid w:val="0"/>
                <w:color w:val="FF0000"/>
                <w:kern w:val="0"/>
                <w:szCs w:val="22"/>
              </w:rPr>
              <w:t>生活中的</w:t>
            </w:r>
            <w:r w:rsidR="00FF1097" w:rsidRPr="00677266">
              <w:rPr>
                <w:rFonts w:ascii="標楷體" w:eastAsia="標楷體" w:hAnsi="標楷體"/>
                <w:bCs/>
                <w:snapToGrid w:val="0"/>
                <w:color w:val="FF0000"/>
                <w:kern w:val="0"/>
                <w:szCs w:val="22"/>
              </w:rPr>
              <w:t>相關問題。</w:t>
            </w:r>
          </w:p>
        </w:tc>
        <w:tc>
          <w:tcPr>
            <w:tcW w:w="850" w:type="dxa"/>
            <w:tcBorders>
              <w:top w:val="single" w:sz="4" w:space="0" w:color="auto"/>
              <w:bottom w:val="single" w:sz="4" w:space="0" w:color="auto"/>
            </w:tcBorders>
            <w:vAlign w:val="center"/>
          </w:tcPr>
          <w:p w:rsidR="00FF1097" w:rsidRPr="00291028" w:rsidRDefault="00FF1097" w:rsidP="00291028">
            <w:pPr>
              <w:snapToGrid w:val="0"/>
              <w:spacing w:line="280" w:lineRule="atLeast"/>
              <w:jc w:val="center"/>
              <w:rPr>
                <w:rFonts w:ascii="標楷體" w:eastAsia="標楷體" w:hAnsi="標楷體"/>
                <w:b/>
              </w:rPr>
            </w:pPr>
            <w:r w:rsidRPr="00291028">
              <w:rPr>
                <w:rFonts w:ascii="標楷體" w:eastAsia="標楷體" w:hAnsi="標楷體" w:hint="eastAsia"/>
                <w:b/>
              </w:rPr>
              <w:t>22</w:t>
            </w:r>
          </w:p>
        </w:tc>
        <w:tc>
          <w:tcPr>
            <w:tcW w:w="3969" w:type="dxa"/>
            <w:gridSpan w:val="3"/>
            <w:tcBorders>
              <w:top w:val="single" w:sz="4" w:space="0" w:color="auto"/>
              <w:bottom w:val="single" w:sz="4" w:space="0" w:color="auto"/>
            </w:tcBorders>
            <w:vAlign w:val="center"/>
          </w:tcPr>
          <w:p w:rsidR="00677266" w:rsidRDefault="00677266" w:rsidP="00677266">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期末評量週</w:t>
            </w:r>
          </w:p>
          <w:p w:rsidR="005769A2" w:rsidRPr="005769A2" w:rsidRDefault="00677266" w:rsidP="00677266">
            <w:pPr>
              <w:rPr>
                <w:rFonts w:ascii="標楷體" w:eastAsia="標楷體" w:hAnsi="標楷體"/>
                <w:sz w:val="28"/>
                <w:szCs w:val="28"/>
                <w:u w:val="single"/>
              </w:rPr>
            </w:pPr>
            <w:r>
              <w:rPr>
                <w:rFonts w:ascii="標楷體" w:eastAsia="標楷體" w:hAnsi="標楷體" w:hint="eastAsia"/>
                <w:b/>
                <w:sz w:val="28"/>
                <w:szCs w:val="28"/>
              </w:rPr>
              <w:t>進度：</w:t>
            </w:r>
            <w:r w:rsidR="005769A2" w:rsidRPr="005769A2">
              <w:rPr>
                <w:rFonts w:ascii="標楷體" w:eastAsia="標楷體" w:hAnsi="標楷體" w:hint="eastAsia"/>
                <w:sz w:val="28"/>
                <w:szCs w:val="28"/>
                <w:u w:val="single"/>
              </w:rPr>
              <w:t>三角形的基本性質</w:t>
            </w:r>
          </w:p>
          <w:p w:rsidR="00677266" w:rsidRPr="00677266" w:rsidRDefault="00677266" w:rsidP="00677266">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hint="eastAsia"/>
                <w:bCs/>
                <w:snapToGrid w:val="0"/>
                <w:color w:val="FF0000"/>
                <w:kern w:val="0"/>
                <w:szCs w:val="22"/>
              </w:rPr>
              <w:t>.複習</w:t>
            </w:r>
            <w:r w:rsidR="005769A2">
              <w:rPr>
                <w:rFonts w:ascii="標楷體" w:eastAsia="標楷體" w:hAnsi="標楷體" w:hint="eastAsia"/>
                <w:bCs/>
                <w:snapToGrid w:val="0"/>
                <w:color w:val="FF0000"/>
                <w:kern w:val="0"/>
                <w:szCs w:val="22"/>
              </w:rPr>
              <w:t>兩</w:t>
            </w:r>
            <w:r w:rsidRPr="00677266">
              <w:rPr>
                <w:rFonts w:ascii="標楷體" w:eastAsia="標楷體" w:hAnsi="標楷體" w:hint="eastAsia"/>
                <w:bCs/>
                <w:snapToGrid w:val="0"/>
                <w:color w:val="FF0000"/>
                <w:kern w:val="0"/>
                <w:szCs w:val="22"/>
              </w:rPr>
              <w:t>單元</w:t>
            </w:r>
          </w:p>
          <w:p w:rsidR="00677266" w:rsidRPr="00291028" w:rsidRDefault="00677266" w:rsidP="00677266">
            <w:pPr>
              <w:snapToGrid w:val="0"/>
              <w:spacing w:line="280" w:lineRule="atLeast"/>
              <w:jc w:val="both"/>
              <w:rPr>
                <w:rFonts w:ascii="標楷體" w:eastAsia="標楷體" w:hAnsi="標楷體"/>
              </w:rPr>
            </w:pPr>
            <w:r>
              <w:rPr>
                <w:rFonts w:ascii="標楷體" w:eastAsia="標楷體" w:hAnsi="標楷體" w:hint="eastAsia"/>
                <w:bCs/>
                <w:snapToGrid w:val="0"/>
                <w:color w:val="FF0000"/>
                <w:kern w:val="0"/>
                <w:szCs w:val="22"/>
              </w:rPr>
              <w:t>2</w:t>
            </w:r>
            <w:r w:rsidRPr="00677266">
              <w:rPr>
                <w:rFonts w:ascii="標楷體" w:eastAsia="標楷體" w:hAnsi="標楷體" w:hint="eastAsia"/>
                <w:bCs/>
                <w:snapToGrid w:val="0"/>
                <w:color w:val="FF0000"/>
                <w:kern w:val="0"/>
                <w:szCs w:val="22"/>
              </w:rPr>
              <w:t>.進行總結性評量</w:t>
            </w:r>
          </w:p>
        </w:tc>
      </w:tr>
      <w:tr w:rsidR="00291028" w:rsidRPr="00F15C5E" w:rsidTr="008A1017">
        <w:trPr>
          <w:trHeight w:val="510"/>
        </w:trPr>
        <w:tc>
          <w:tcPr>
            <w:tcW w:w="9747" w:type="dxa"/>
            <w:gridSpan w:val="10"/>
            <w:tcBorders>
              <w:top w:val="single" w:sz="4" w:space="0" w:color="auto"/>
              <w:bottom w:val="single" w:sz="4" w:space="0" w:color="auto"/>
            </w:tcBorders>
            <w:vAlign w:val="center"/>
          </w:tcPr>
          <w:p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第二學期</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w:t>
            </w:r>
          </w:p>
        </w:tc>
        <w:tc>
          <w:tcPr>
            <w:tcW w:w="4039" w:type="dxa"/>
            <w:gridSpan w:val="5"/>
            <w:tcBorders>
              <w:top w:val="single" w:sz="4" w:space="0" w:color="auto"/>
              <w:bottom w:val="single" w:sz="4" w:space="0" w:color="auto"/>
            </w:tcBorders>
            <w:vAlign w:val="center"/>
          </w:tcPr>
          <w:p w:rsidR="005769A2" w:rsidRPr="00677266" w:rsidRDefault="005769A2" w:rsidP="008A1017">
            <w:pPr>
              <w:rPr>
                <w:rFonts w:ascii="標楷體" w:eastAsia="標楷體" w:hAnsi="標楷體"/>
                <w:b/>
                <w:sz w:val="28"/>
                <w:szCs w:val="28"/>
              </w:rPr>
            </w:pPr>
            <w:r w:rsidRPr="00677266">
              <w:rPr>
                <w:rFonts w:ascii="標楷體" w:eastAsia="標楷體" w:hAnsi="標楷體" w:hint="eastAsia"/>
                <w:b/>
                <w:sz w:val="28"/>
                <w:szCs w:val="28"/>
              </w:rPr>
              <w:t>幾何圖形與尺規作圖：垂直、平分與線對稱圖形</w:t>
            </w:r>
          </w:p>
          <w:p w:rsidR="005769A2" w:rsidRDefault="005769A2"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1.複習重要名詞「</w:t>
            </w:r>
            <w:r w:rsidRPr="00677266">
              <w:rPr>
                <w:rFonts w:ascii="標楷體" w:eastAsia="標楷體" w:hAnsi="標楷體"/>
                <w:bCs/>
                <w:snapToGrid w:val="0"/>
                <w:color w:val="FF0000"/>
                <w:kern w:val="0"/>
                <w:szCs w:val="22"/>
              </w:rPr>
              <w:t>點、直線與角</w:t>
            </w:r>
            <w:r w:rsidRPr="00677266">
              <w:rPr>
                <w:rFonts w:ascii="標楷體" w:eastAsia="標楷體" w:hAnsi="標楷體" w:hint="eastAsia"/>
                <w:bCs/>
                <w:snapToGrid w:val="0"/>
                <w:color w:val="FF0000"/>
                <w:kern w:val="0"/>
                <w:szCs w:val="22"/>
              </w:rPr>
              <w:t>」</w:t>
            </w:r>
          </w:p>
          <w:p w:rsidR="005769A2" w:rsidRDefault="005769A2"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t>2.</w:t>
            </w:r>
            <w:r w:rsidRPr="00677266">
              <w:rPr>
                <w:rFonts w:ascii="標楷體" w:eastAsia="標楷體" w:hAnsi="標楷體"/>
                <w:bCs/>
                <w:snapToGrid w:val="0"/>
                <w:color w:val="FF0000"/>
                <w:kern w:val="0"/>
                <w:szCs w:val="22"/>
              </w:rPr>
              <w:t xml:space="preserve"> 能理解三角形、四邊形與多邊形的意義。</w:t>
            </w:r>
          </w:p>
          <w:p w:rsidR="005769A2" w:rsidRPr="00F10903" w:rsidRDefault="005769A2" w:rsidP="008A1017">
            <w:pPr>
              <w:rPr>
                <w:rFonts w:ascii="標楷體" w:eastAsia="標楷體" w:hAnsi="標楷體"/>
              </w:rPr>
            </w:pPr>
            <w:r w:rsidRPr="00677266">
              <w:rPr>
                <w:rFonts w:ascii="標楷體" w:eastAsia="標楷體" w:hAnsi="標楷體" w:hint="eastAsia"/>
                <w:bCs/>
                <w:snapToGrid w:val="0"/>
                <w:color w:val="FF0000"/>
                <w:kern w:val="0"/>
                <w:szCs w:val="22"/>
              </w:rPr>
              <w:t>3.</w:t>
            </w:r>
            <w:r w:rsidRPr="00677266">
              <w:rPr>
                <w:rFonts w:ascii="標楷體" w:eastAsia="標楷體" w:hAnsi="標楷體"/>
                <w:bCs/>
                <w:snapToGrid w:val="0"/>
                <w:color w:val="FF0000"/>
                <w:kern w:val="0"/>
                <w:szCs w:val="22"/>
              </w:rPr>
              <w:t xml:space="preserve"> 能辨識及分類特殊三角形與四邊形。</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12</w:t>
            </w:r>
          </w:p>
        </w:tc>
        <w:tc>
          <w:tcPr>
            <w:tcW w:w="3969" w:type="dxa"/>
            <w:gridSpan w:val="3"/>
            <w:tcBorders>
              <w:top w:val="single" w:sz="4" w:space="0" w:color="auto"/>
              <w:bottom w:val="single" w:sz="4" w:space="0" w:color="auto"/>
            </w:tcBorders>
            <w:vAlign w:val="center"/>
          </w:tcPr>
          <w:p w:rsidR="00DC358D" w:rsidRPr="00DC358D" w:rsidRDefault="00DC358D" w:rsidP="00DC358D">
            <w:pPr>
              <w:jc w:val="center"/>
              <w:rPr>
                <w:rFonts w:ascii="標楷體" w:eastAsia="標楷體" w:hAnsi="標楷體"/>
                <w:b/>
                <w:sz w:val="28"/>
                <w:szCs w:val="28"/>
              </w:rPr>
            </w:pPr>
            <w:r w:rsidRPr="00DC358D">
              <w:rPr>
                <w:rFonts w:ascii="標楷體" w:eastAsia="標楷體" w:hAnsi="標楷體" w:hint="eastAsia"/>
                <w:b/>
                <w:sz w:val="28"/>
                <w:szCs w:val="28"/>
              </w:rPr>
              <w:t>二元一次方程式</w:t>
            </w:r>
          </w:p>
          <w:p w:rsidR="00DC358D" w:rsidRPr="00DC358D"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color w:val="FF0000"/>
              </w:rPr>
              <w:t>1</w:t>
            </w:r>
            <w:r w:rsidRPr="00DC358D">
              <w:rPr>
                <w:rFonts w:ascii="標楷體" w:eastAsia="標楷體" w:hAnsi="標楷體" w:hint="eastAsia"/>
                <w:bCs/>
                <w:snapToGrid w:val="0"/>
                <w:color w:val="FF0000"/>
                <w:kern w:val="0"/>
                <w:szCs w:val="22"/>
              </w:rPr>
              <w:t>.適當使用文字符號代表未知數</w:t>
            </w:r>
          </w:p>
          <w:p w:rsidR="005769A2"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bCs/>
                <w:snapToGrid w:val="0"/>
                <w:color w:val="FF0000"/>
                <w:kern w:val="0"/>
                <w:szCs w:val="22"/>
              </w:rPr>
              <w:t>2.將某些有關數量的問題列成二元一次聯立方程式</w:t>
            </w:r>
          </w:p>
          <w:p w:rsidR="00DC358D" w:rsidRPr="00DC358D" w:rsidRDefault="00DC358D" w:rsidP="00DC358D">
            <w:pPr>
              <w:rPr>
                <w:rFonts w:ascii="標楷體" w:eastAsia="標楷體" w:hAnsi="標楷體"/>
                <w:bCs/>
                <w:snapToGrid w:val="0"/>
                <w:color w:val="FF0000"/>
                <w:kern w:val="0"/>
                <w:szCs w:val="22"/>
              </w:rPr>
            </w:pPr>
            <w:r>
              <w:rPr>
                <w:rFonts w:ascii="標楷體" w:eastAsia="標楷體" w:hAnsi="標楷體" w:hint="eastAsia"/>
                <w:color w:val="FF0000"/>
              </w:rPr>
              <w:t>3</w:t>
            </w:r>
            <w:r w:rsidRPr="00DC358D">
              <w:rPr>
                <w:rFonts w:ascii="標楷體" w:eastAsia="標楷體" w:hAnsi="標楷體" w:hint="eastAsia"/>
                <w:bCs/>
                <w:snapToGrid w:val="0"/>
                <w:color w:val="FF0000"/>
                <w:kern w:val="0"/>
                <w:szCs w:val="22"/>
              </w:rPr>
              <w:t>.</w:t>
            </w:r>
            <w:r>
              <w:rPr>
                <w:rFonts w:ascii="標楷體" w:eastAsia="標楷體" w:hAnsi="標楷體" w:hint="eastAsia"/>
                <w:bCs/>
                <w:snapToGrid w:val="0"/>
                <w:color w:val="FF0000"/>
                <w:kern w:val="0"/>
                <w:szCs w:val="22"/>
              </w:rPr>
              <w:t>練習以代入消去法求二元一次聯立方程式之解</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2</w:t>
            </w:r>
          </w:p>
        </w:tc>
        <w:tc>
          <w:tcPr>
            <w:tcW w:w="4039" w:type="dxa"/>
            <w:gridSpan w:val="5"/>
            <w:tcBorders>
              <w:top w:val="single" w:sz="4" w:space="0" w:color="auto"/>
              <w:bottom w:val="single" w:sz="4" w:space="0" w:color="auto"/>
            </w:tcBorders>
            <w:vAlign w:val="center"/>
          </w:tcPr>
          <w:p w:rsidR="005769A2" w:rsidRPr="00677266" w:rsidRDefault="005769A2" w:rsidP="008A1017">
            <w:pPr>
              <w:rPr>
                <w:rFonts w:ascii="標楷體" w:eastAsia="標楷體" w:hAnsi="標楷體"/>
                <w:b/>
                <w:sz w:val="28"/>
                <w:szCs w:val="28"/>
              </w:rPr>
            </w:pPr>
            <w:r w:rsidRPr="00677266">
              <w:rPr>
                <w:rFonts w:ascii="標楷體" w:eastAsia="標楷體" w:hAnsi="標楷體" w:hint="eastAsia"/>
                <w:b/>
                <w:sz w:val="28"/>
                <w:szCs w:val="28"/>
              </w:rPr>
              <w:t>幾何圖形與尺規作圖：垂直、平分與線對稱圖形</w:t>
            </w:r>
          </w:p>
          <w:p w:rsidR="005769A2" w:rsidRPr="00F10903" w:rsidRDefault="005769A2" w:rsidP="008A1017">
            <w:pPr>
              <w:rPr>
                <w:rFonts w:ascii="標楷體" w:eastAsia="標楷體" w:hAnsi="標楷體"/>
              </w:rPr>
            </w:pPr>
            <w:r w:rsidRPr="00677266">
              <w:rPr>
                <w:rFonts w:ascii="標楷體" w:eastAsia="標楷體" w:hAnsi="標楷體"/>
                <w:bCs/>
                <w:snapToGrid w:val="0"/>
                <w:color w:val="FF0000"/>
                <w:kern w:val="0"/>
                <w:szCs w:val="22"/>
              </w:rPr>
              <w:t>圓形、弦、弧、弓形、扇形的意義</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13</w:t>
            </w:r>
          </w:p>
        </w:tc>
        <w:tc>
          <w:tcPr>
            <w:tcW w:w="3969" w:type="dxa"/>
            <w:gridSpan w:val="3"/>
            <w:tcBorders>
              <w:top w:val="single" w:sz="4" w:space="0" w:color="auto"/>
              <w:bottom w:val="single" w:sz="4" w:space="0" w:color="auto"/>
            </w:tcBorders>
            <w:vAlign w:val="center"/>
          </w:tcPr>
          <w:p w:rsidR="00DC358D" w:rsidRPr="00DC358D" w:rsidRDefault="00DC358D" w:rsidP="00DC358D">
            <w:pPr>
              <w:jc w:val="center"/>
              <w:rPr>
                <w:rFonts w:ascii="標楷體" w:eastAsia="標楷體" w:hAnsi="標楷體"/>
                <w:b/>
                <w:sz w:val="28"/>
                <w:szCs w:val="28"/>
              </w:rPr>
            </w:pPr>
            <w:r w:rsidRPr="00DC358D">
              <w:rPr>
                <w:rFonts w:ascii="標楷體" w:eastAsia="標楷體" w:hAnsi="標楷體" w:hint="eastAsia"/>
                <w:b/>
                <w:sz w:val="28"/>
                <w:szCs w:val="28"/>
              </w:rPr>
              <w:t>二元一次方程式</w:t>
            </w:r>
          </w:p>
          <w:p w:rsidR="00DC358D"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color w:val="FF0000"/>
              </w:rPr>
              <w:t>1</w:t>
            </w:r>
            <w:r w:rsidRPr="00DC358D">
              <w:rPr>
                <w:rFonts w:ascii="標楷體" w:eastAsia="標楷體" w:hAnsi="標楷體" w:hint="eastAsia"/>
                <w:bCs/>
                <w:snapToGrid w:val="0"/>
                <w:color w:val="FF0000"/>
                <w:kern w:val="0"/>
                <w:szCs w:val="22"/>
              </w:rPr>
              <w:t>.</w:t>
            </w:r>
            <w:r>
              <w:rPr>
                <w:rFonts w:ascii="標楷體" w:eastAsia="標楷體" w:hAnsi="標楷體" w:hint="eastAsia"/>
                <w:bCs/>
                <w:snapToGrid w:val="0"/>
                <w:color w:val="FF0000"/>
                <w:kern w:val="0"/>
                <w:szCs w:val="22"/>
              </w:rPr>
              <w:t>練習以代入消去法求二元一次聯立方程式之解</w:t>
            </w:r>
          </w:p>
          <w:p w:rsidR="00DC358D" w:rsidRDefault="00DC358D" w:rsidP="00DC358D">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2.練習以代入消去法解決二元一次聯立方程式應用問題</w:t>
            </w:r>
          </w:p>
          <w:p w:rsidR="00DC358D" w:rsidRPr="00DC358D" w:rsidRDefault="00DC358D" w:rsidP="00DC358D">
            <w:pPr>
              <w:rPr>
                <w:rFonts w:ascii="標楷體" w:eastAsia="標楷體" w:hAnsi="標楷體"/>
                <w:bCs/>
                <w:snapToGrid w:val="0"/>
                <w:color w:val="FF0000"/>
                <w:kern w:val="0"/>
                <w:szCs w:val="22"/>
              </w:rPr>
            </w:pPr>
            <w:r>
              <w:rPr>
                <w:rFonts w:ascii="標楷體" w:eastAsia="標楷體" w:hAnsi="標楷體" w:hint="eastAsia"/>
                <w:color w:val="FF0000"/>
              </w:rPr>
              <w:t>3</w:t>
            </w:r>
            <w:r w:rsidRPr="00DC358D">
              <w:rPr>
                <w:rFonts w:ascii="標楷體" w:eastAsia="標楷體" w:hAnsi="標楷體" w:hint="eastAsia"/>
                <w:bCs/>
                <w:snapToGrid w:val="0"/>
                <w:color w:val="FF0000"/>
                <w:kern w:val="0"/>
                <w:szCs w:val="22"/>
              </w:rPr>
              <w:t>.</w:t>
            </w:r>
            <w:r>
              <w:rPr>
                <w:rFonts w:ascii="標楷體" w:eastAsia="標楷體" w:hAnsi="標楷體" w:hint="eastAsia"/>
                <w:bCs/>
                <w:snapToGrid w:val="0"/>
                <w:color w:val="FF0000"/>
                <w:kern w:val="0"/>
                <w:szCs w:val="22"/>
              </w:rPr>
              <w:t>練習以加減消去法求二元一次聯立方程式之解</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3</w:t>
            </w:r>
          </w:p>
        </w:tc>
        <w:tc>
          <w:tcPr>
            <w:tcW w:w="4039" w:type="dxa"/>
            <w:gridSpan w:val="5"/>
            <w:tcBorders>
              <w:top w:val="single" w:sz="4" w:space="0" w:color="auto"/>
              <w:bottom w:val="single" w:sz="4" w:space="0" w:color="auto"/>
            </w:tcBorders>
            <w:vAlign w:val="center"/>
          </w:tcPr>
          <w:p w:rsidR="005769A2" w:rsidRPr="00677266" w:rsidRDefault="005769A2" w:rsidP="008A1017">
            <w:pPr>
              <w:rPr>
                <w:rFonts w:ascii="標楷體" w:eastAsia="標楷體" w:hAnsi="標楷體"/>
                <w:b/>
                <w:sz w:val="28"/>
                <w:szCs w:val="28"/>
              </w:rPr>
            </w:pPr>
            <w:r w:rsidRPr="00677266">
              <w:rPr>
                <w:rFonts w:ascii="標楷體" w:eastAsia="標楷體" w:hAnsi="標楷體" w:hint="eastAsia"/>
                <w:b/>
                <w:sz w:val="28"/>
                <w:szCs w:val="28"/>
              </w:rPr>
              <w:t>幾何圖形與尺規作圖：垂直、平分與線對稱圖形</w:t>
            </w:r>
          </w:p>
          <w:p w:rsidR="005769A2" w:rsidRPr="00677266" w:rsidRDefault="005769A2" w:rsidP="008A1017">
            <w:pPr>
              <w:rPr>
                <w:rFonts w:ascii="標楷體" w:eastAsia="標楷體" w:hAnsi="標楷體"/>
                <w:bCs/>
                <w:snapToGrid w:val="0"/>
                <w:color w:val="FF0000"/>
                <w:kern w:val="0"/>
                <w:szCs w:val="22"/>
              </w:rPr>
            </w:pPr>
            <w:r w:rsidRPr="00677266">
              <w:rPr>
                <w:rFonts w:ascii="標楷體" w:eastAsia="標楷體" w:hAnsi="標楷體" w:hint="eastAsia"/>
                <w:bCs/>
                <w:snapToGrid w:val="0"/>
                <w:color w:val="FF0000"/>
                <w:kern w:val="0"/>
                <w:szCs w:val="22"/>
              </w:rPr>
              <w:lastRenderedPageBreak/>
              <w:t>1.</w:t>
            </w:r>
            <w:r w:rsidRPr="00677266">
              <w:rPr>
                <w:rFonts w:ascii="標楷體" w:eastAsia="標楷體" w:hAnsi="標楷體"/>
                <w:bCs/>
                <w:snapToGrid w:val="0"/>
                <w:color w:val="FF0000"/>
                <w:kern w:val="0"/>
                <w:szCs w:val="22"/>
              </w:rPr>
              <w:t xml:space="preserve"> 線對稱圖形的意義</w:t>
            </w:r>
          </w:p>
          <w:p w:rsidR="005769A2" w:rsidRPr="00F10903" w:rsidRDefault="005769A2" w:rsidP="008A1017">
            <w:pPr>
              <w:rPr>
                <w:rFonts w:ascii="標楷體" w:eastAsia="標楷體" w:hAnsi="標楷體"/>
              </w:rPr>
            </w:pPr>
            <w:r w:rsidRPr="00677266">
              <w:rPr>
                <w:rFonts w:ascii="標楷體" w:eastAsia="標楷體" w:hAnsi="標楷體" w:hint="eastAsia"/>
                <w:bCs/>
                <w:snapToGrid w:val="0"/>
                <w:color w:val="FF0000"/>
                <w:kern w:val="0"/>
                <w:szCs w:val="22"/>
              </w:rPr>
              <w:t xml:space="preserve"> 2.</w:t>
            </w:r>
            <w:r w:rsidRPr="00677266">
              <w:rPr>
                <w:rFonts w:ascii="標楷體" w:eastAsia="標楷體" w:hAnsi="標楷體"/>
                <w:bCs/>
                <w:snapToGrid w:val="0"/>
                <w:color w:val="FF0000"/>
                <w:kern w:val="0"/>
                <w:szCs w:val="22"/>
              </w:rPr>
              <w:t xml:space="preserve"> 透過操作活動認識線對稱圖形的性質：對稱線等長，對稱角有相等角度，對稱軸是一組對稱點連線段的垂直平分線。</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14</w:t>
            </w:r>
          </w:p>
        </w:tc>
        <w:tc>
          <w:tcPr>
            <w:tcW w:w="3969" w:type="dxa"/>
            <w:gridSpan w:val="3"/>
            <w:tcBorders>
              <w:top w:val="single" w:sz="4" w:space="0" w:color="auto"/>
            </w:tcBorders>
          </w:tcPr>
          <w:p w:rsidR="00DC358D" w:rsidRPr="00DC358D" w:rsidRDefault="00DC358D" w:rsidP="00DC358D">
            <w:pPr>
              <w:jc w:val="center"/>
              <w:rPr>
                <w:rFonts w:ascii="標楷體" w:eastAsia="標楷體" w:hAnsi="標楷體"/>
                <w:b/>
                <w:sz w:val="28"/>
                <w:szCs w:val="28"/>
              </w:rPr>
            </w:pPr>
            <w:r w:rsidRPr="00DC358D">
              <w:rPr>
                <w:rFonts w:ascii="標楷體" w:eastAsia="標楷體" w:hAnsi="標楷體" w:hint="eastAsia"/>
                <w:b/>
                <w:sz w:val="28"/>
                <w:szCs w:val="28"/>
              </w:rPr>
              <w:t>二元一次方程式</w:t>
            </w:r>
          </w:p>
          <w:p w:rsidR="00DC358D"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color w:val="FF0000"/>
              </w:rPr>
              <w:t>1</w:t>
            </w:r>
            <w:r w:rsidRPr="00DC358D">
              <w:rPr>
                <w:rFonts w:ascii="標楷體" w:eastAsia="標楷體" w:hAnsi="標楷體" w:hint="eastAsia"/>
                <w:bCs/>
                <w:snapToGrid w:val="0"/>
                <w:color w:val="FF0000"/>
                <w:kern w:val="0"/>
                <w:szCs w:val="22"/>
              </w:rPr>
              <w:t>.</w:t>
            </w:r>
            <w:r>
              <w:rPr>
                <w:rFonts w:ascii="標楷體" w:eastAsia="標楷體" w:hAnsi="標楷體" w:hint="eastAsia"/>
                <w:bCs/>
                <w:snapToGrid w:val="0"/>
                <w:color w:val="FF0000"/>
                <w:kern w:val="0"/>
                <w:szCs w:val="22"/>
              </w:rPr>
              <w:t>練習以加減消去法求二元一次聯立方程式之解</w:t>
            </w:r>
          </w:p>
          <w:p w:rsidR="005769A2" w:rsidRPr="00F15C5E" w:rsidRDefault="00DC358D" w:rsidP="00DC358D">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Cs w:val="22"/>
              </w:rPr>
              <w:t>2.練習以加減消去法解決二元一次</w:t>
            </w:r>
            <w:r>
              <w:rPr>
                <w:rFonts w:ascii="標楷體" w:eastAsia="標楷體" w:hAnsi="標楷體" w:hint="eastAsia"/>
                <w:bCs/>
                <w:snapToGrid w:val="0"/>
                <w:color w:val="FF0000"/>
                <w:kern w:val="0"/>
                <w:szCs w:val="22"/>
              </w:rPr>
              <w:lastRenderedPageBreak/>
              <w:t>聯立方程式應用問題</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4</w:t>
            </w:r>
          </w:p>
        </w:tc>
        <w:tc>
          <w:tcPr>
            <w:tcW w:w="4039" w:type="dxa"/>
            <w:gridSpan w:val="5"/>
            <w:tcBorders>
              <w:top w:val="single" w:sz="4" w:space="0" w:color="auto"/>
              <w:bottom w:val="single" w:sz="4" w:space="0" w:color="auto"/>
            </w:tcBorders>
            <w:vAlign w:val="center"/>
          </w:tcPr>
          <w:p w:rsidR="005769A2" w:rsidRPr="00677266" w:rsidRDefault="005769A2" w:rsidP="008A1017">
            <w:pPr>
              <w:rPr>
                <w:rFonts w:ascii="標楷體" w:eastAsia="標楷體" w:hAnsi="標楷體"/>
                <w:b/>
                <w:sz w:val="28"/>
                <w:szCs w:val="28"/>
              </w:rPr>
            </w:pPr>
            <w:r w:rsidRPr="00677266">
              <w:rPr>
                <w:rFonts w:ascii="標楷體" w:eastAsia="標楷體" w:hAnsi="標楷體" w:hint="eastAsia"/>
                <w:b/>
                <w:sz w:val="28"/>
                <w:szCs w:val="28"/>
              </w:rPr>
              <w:t>幾何圖形與尺規作圖：尺規作圖</w:t>
            </w:r>
          </w:p>
          <w:p w:rsidR="005769A2" w:rsidRPr="00291028" w:rsidRDefault="005769A2" w:rsidP="008A1017">
            <w:pPr>
              <w:snapToGrid w:val="0"/>
              <w:spacing w:line="280" w:lineRule="atLeast"/>
              <w:jc w:val="both"/>
              <w:rPr>
                <w:rFonts w:ascii="標楷體" w:eastAsia="標楷體" w:hAnsi="標楷體"/>
              </w:rPr>
            </w:pPr>
            <w:r w:rsidRPr="00677266">
              <w:rPr>
                <w:rFonts w:ascii="標楷體" w:eastAsia="標楷體" w:hAnsi="標楷體"/>
                <w:bCs/>
                <w:snapToGrid w:val="0"/>
                <w:color w:val="FF0000"/>
                <w:kern w:val="0"/>
                <w:szCs w:val="22"/>
              </w:rPr>
              <w:t>利用尺規作圖作出：等線段、等角、一線段的中點及中垂線</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15</w:t>
            </w:r>
          </w:p>
        </w:tc>
        <w:tc>
          <w:tcPr>
            <w:tcW w:w="3969" w:type="dxa"/>
            <w:gridSpan w:val="3"/>
            <w:tcBorders>
              <w:bottom w:val="single" w:sz="4" w:space="0" w:color="auto"/>
            </w:tcBorders>
          </w:tcPr>
          <w:p w:rsidR="005769A2" w:rsidRDefault="005769A2" w:rsidP="005769A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5769A2" w:rsidRPr="00DC358D" w:rsidRDefault="005769A2" w:rsidP="00DC358D">
            <w:pPr>
              <w:jc w:val="center"/>
              <w:rPr>
                <w:rFonts w:ascii="標楷體" w:eastAsia="標楷體" w:hAnsi="標楷體"/>
                <w:b/>
                <w:sz w:val="28"/>
                <w:szCs w:val="28"/>
              </w:rPr>
            </w:pPr>
            <w:r>
              <w:rPr>
                <w:rFonts w:ascii="標楷體" w:eastAsia="標楷體" w:hAnsi="標楷體" w:hint="eastAsia"/>
                <w:b/>
                <w:sz w:val="28"/>
                <w:szCs w:val="28"/>
              </w:rPr>
              <w:t>進度：</w:t>
            </w:r>
            <w:r w:rsidR="00DC358D" w:rsidRPr="00DC358D">
              <w:rPr>
                <w:rFonts w:ascii="標楷體" w:eastAsia="標楷體" w:hAnsi="標楷體" w:hint="eastAsia"/>
                <w:sz w:val="28"/>
                <w:szCs w:val="28"/>
                <w:u w:val="single"/>
              </w:rPr>
              <w:t>二元一次方程式</w:t>
            </w:r>
            <w:r w:rsidRPr="00DC358D">
              <w:rPr>
                <w:rFonts w:ascii="標楷體" w:eastAsia="標楷體" w:hAnsi="標楷體" w:hint="eastAsia"/>
                <w:szCs w:val="28"/>
                <w:u w:val="single"/>
              </w:rPr>
              <w:t xml:space="preserve"> </w:t>
            </w:r>
          </w:p>
          <w:p w:rsidR="005769A2" w:rsidRPr="00677266" w:rsidRDefault="005769A2" w:rsidP="005769A2">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hint="eastAsia"/>
                <w:bCs/>
                <w:snapToGrid w:val="0"/>
                <w:color w:val="FF0000"/>
                <w:kern w:val="0"/>
                <w:szCs w:val="22"/>
              </w:rPr>
              <w:t>.複習本單元</w:t>
            </w:r>
          </w:p>
          <w:p w:rsidR="005769A2" w:rsidRPr="006A1FD8" w:rsidRDefault="005769A2" w:rsidP="005769A2">
            <w:pPr>
              <w:rPr>
                <w:rFonts w:ascii="標楷體" w:eastAsia="標楷體" w:hAnsi="標楷體"/>
                <w:b/>
              </w:rPr>
            </w:pPr>
            <w:r>
              <w:rPr>
                <w:rFonts w:ascii="標楷體" w:eastAsia="標楷體" w:hAnsi="標楷體" w:hint="eastAsia"/>
                <w:bCs/>
                <w:snapToGrid w:val="0"/>
                <w:color w:val="FF0000"/>
                <w:kern w:val="0"/>
                <w:szCs w:val="22"/>
              </w:rPr>
              <w:t>2</w:t>
            </w:r>
            <w:r w:rsidRPr="00677266">
              <w:rPr>
                <w:rFonts w:ascii="標楷體" w:eastAsia="標楷體" w:hAnsi="標楷體" w:hint="eastAsia"/>
                <w:bCs/>
                <w:snapToGrid w:val="0"/>
                <w:color w:val="FF0000"/>
                <w:kern w:val="0"/>
                <w:szCs w:val="22"/>
              </w:rPr>
              <w:t>.進行總結性評量</w:t>
            </w:r>
          </w:p>
        </w:tc>
      </w:tr>
      <w:tr w:rsidR="005769A2" w:rsidRPr="00F15C5E" w:rsidTr="00BC25A3">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5</w:t>
            </w:r>
          </w:p>
        </w:tc>
        <w:tc>
          <w:tcPr>
            <w:tcW w:w="4039" w:type="dxa"/>
            <w:gridSpan w:val="5"/>
            <w:tcBorders>
              <w:top w:val="single" w:sz="4" w:space="0" w:color="auto"/>
              <w:bottom w:val="single" w:sz="4" w:space="0" w:color="auto"/>
            </w:tcBorders>
            <w:vAlign w:val="center"/>
          </w:tcPr>
          <w:p w:rsidR="005769A2" w:rsidRPr="00677266" w:rsidRDefault="005769A2" w:rsidP="008A1017">
            <w:pPr>
              <w:rPr>
                <w:rFonts w:ascii="標楷體" w:eastAsia="標楷體" w:hAnsi="標楷體"/>
                <w:b/>
                <w:sz w:val="28"/>
                <w:szCs w:val="28"/>
              </w:rPr>
            </w:pPr>
            <w:r w:rsidRPr="00677266">
              <w:rPr>
                <w:rFonts w:ascii="標楷體" w:eastAsia="標楷體" w:hAnsi="標楷體" w:hint="eastAsia"/>
                <w:b/>
                <w:sz w:val="28"/>
                <w:szCs w:val="28"/>
              </w:rPr>
              <w:t>幾何圖形與尺規作圖：尺規作圖</w:t>
            </w:r>
          </w:p>
          <w:p w:rsidR="005769A2" w:rsidRDefault="005769A2" w:rsidP="008A1017">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利用尺規作圖作出：等線段、等角、一線段的中點及中垂線</w:t>
            </w:r>
          </w:p>
          <w:p w:rsidR="005769A2" w:rsidRPr="00F10903" w:rsidRDefault="005769A2" w:rsidP="008A1017">
            <w:pPr>
              <w:rPr>
                <w:rFonts w:ascii="標楷體" w:eastAsia="標楷體" w:hAnsi="標楷體"/>
              </w:rPr>
            </w:pPr>
            <w:r>
              <w:rPr>
                <w:rFonts w:ascii="標楷體" w:eastAsia="標楷體" w:hAnsi="標楷體" w:hint="eastAsia"/>
                <w:bCs/>
                <w:snapToGrid w:val="0"/>
                <w:color w:val="FF0000"/>
                <w:kern w:val="0"/>
                <w:szCs w:val="22"/>
              </w:rPr>
              <w:t>2.回答有關</w:t>
            </w:r>
            <w:r w:rsidRPr="00677266">
              <w:rPr>
                <w:rFonts w:ascii="標楷體" w:eastAsia="標楷體" w:hAnsi="標楷體"/>
                <w:bCs/>
                <w:snapToGrid w:val="0"/>
                <w:color w:val="FF0000"/>
                <w:kern w:val="0"/>
                <w:szCs w:val="22"/>
              </w:rPr>
              <w:t>中點及中垂線</w:t>
            </w:r>
            <w:r>
              <w:rPr>
                <w:rFonts w:ascii="標楷體" w:eastAsia="標楷體" w:hAnsi="標楷體" w:hint="eastAsia"/>
                <w:bCs/>
                <w:snapToGrid w:val="0"/>
                <w:color w:val="FF0000"/>
                <w:kern w:val="0"/>
                <w:szCs w:val="22"/>
              </w:rPr>
              <w:t>相關應用問題</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16</w:t>
            </w:r>
          </w:p>
        </w:tc>
        <w:tc>
          <w:tcPr>
            <w:tcW w:w="3969" w:type="dxa"/>
            <w:gridSpan w:val="3"/>
            <w:tcBorders>
              <w:top w:val="single" w:sz="4" w:space="0" w:color="auto"/>
              <w:bottom w:val="single" w:sz="4" w:space="0" w:color="auto"/>
            </w:tcBorders>
          </w:tcPr>
          <w:p w:rsidR="005769A2" w:rsidRDefault="00E73A3A" w:rsidP="00E73A3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複習週──</w:t>
            </w:r>
            <w:r w:rsidRPr="00677266">
              <w:rPr>
                <w:rFonts w:ascii="標楷體" w:eastAsia="標楷體" w:hAnsi="標楷體" w:hint="eastAsia"/>
                <w:b/>
                <w:sz w:val="28"/>
                <w:szCs w:val="28"/>
              </w:rPr>
              <w:t>垂直、平分與線對稱圖形</w:t>
            </w:r>
          </w:p>
          <w:p w:rsidR="00E73A3A" w:rsidRDefault="00E73A3A" w:rsidP="00E73A3A">
            <w:pPr>
              <w:snapToGrid w:val="0"/>
              <w:spacing w:line="280" w:lineRule="atLeast"/>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E73A3A">
              <w:rPr>
                <w:rFonts w:ascii="標楷體" w:eastAsia="標楷體" w:hAnsi="標楷體" w:hint="eastAsia"/>
                <w:bCs/>
                <w:snapToGrid w:val="0"/>
                <w:color w:val="FF0000"/>
                <w:kern w:val="0"/>
                <w:szCs w:val="22"/>
              </w:rPr>
              <w:t>複習本學習學過單元之重點並練習</w:t>
            </w:r>
          </w:p>
          <w:p w:rsidR="00E73A3A" w:rsidRPr="00F15C5E" w:rsidRDefault="00E73A3A" w:rsidP="00E73A3A">
            <w:pPr>
              <w:snapToGrid w:val="0"/>
              <w:spacing w:line="280" w:lineRule="atLeast"/>
              <w:rPr>
                <w:rFonts w:ascii="標楷體" w:eastAsia="標楷體" w:hAnsi="標楷體"/>
                <w:b/>
                <w:sz w:val="28"/>
                <w:szCs w:val="28"/>
              </w:rPr>
            </w:pPr>
            <w:r>
              <w:rPr>
                <w:rFonts w:ascii="標楷體" w:eastAsia="標楷體" w:hAnsi="標楷體" w:hint="eastAsia"/>
                <w:bCs/>
                <w:snapToGrid w:val="0"/>
                <w:color w:val="FF0000"/>
                <w:kern w:val="0"/>
                <w:szCs w:val="22"/>
              </w:rPr>
              <w:t>2.再評量</w:t>
            </w:r>
          </w:p>
        </w:tc>
      </w:tr>
      <w:tr w:rsidR="005769A2" w:rsidRPr="00F15C5E" w:rsidTr="00BC25A3">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6</w:t>
            </w:r>
          </w:p>
        </w:tc>
        <w:tc>
          <w:tcPr>
            <w:tcW w:w="4039" w:type="dxa"/>
            <w:gridSpan w:val="5"/>
            <w:tcBorders>
              <w:top w:val="single" w:sz="4" w:space="0" w:color="auto"/>
              <w:bottom w:val="single" w:sz="4" w:space="0" w:color="auto"/>
            </w:tcBorders>
            <w:vAlign w:val="center"/>
          </w:tcPr>
          <w:p w:rsidR="005769A2" w:rsidRPr="00677266" w:rsidRDefault="005769A2" w:rsidP="008A1017">
            <w:pPr>
              <w:rPr>
                <w:rFonts w:ascii="標楷體" w:eastAsia="標楷體" w:hAnsi="標楷體"/>
                <w:b/>
                <w:sz w:val="28"/>
                <w:szCs w:val="28"/>
              </w:rPr>
            </w:pPr>
            <w:r w:rsidRPr="00677266">
              <w:rPr>
                <w:rFonts w:ascii="標楷體" w:eastAsia="標楷體" w:hAnsi="標楷體" w:hint="eastAsia"/>
                <w:b/>
                <w:sz w:val="28"/>
                <w:szCs w:val="28"/>
              </w:rPr>
              <w:t>幾何圖形與尺規作圖：尺規作圖</w:t>
            </w:r>
          </w:p>
          <w:p w:rsidR="005769A2" w:rsidRPr="00291028" w:rsidRDefault="005769A2" w:rsidP="008A1017">
            <w:pPr>
              <w:rPr>
                <w:rFonts w:ascii="標楷體" w:eastAsia="標楷體" w:hAnsi="標楷體"/>
              </w:rPr>
            </w:pPr>
            <w:r w:rsidRPr="00677266">
              <w:rPr>
                <w:rFonts w:ascii="標楷體" w:eastAsia="標楷體" w:hAnsi="標楷體"/>
                <w:bCs/>
                <w:snapToGrid w:val="0"/>
                <w:color w:val="FF0000"/>
                <w:kern w:val="0"/>
                <w:szCs w:val="22"/>
              </w:rPr>
              <w:t>利用尺規作圖作出：過線上一點作垂線、過線外一點作垂線、一角的角平分線。</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17</w:t>
            </w:r>
          </w:p>
        </w:tc>
        <w:tc>
          <w:tcPr>
            <w:tcW w:w="3969" w:type="dxa"/>
            <w:gridSpan w:val="3"/>
            <w:tcBorders>
              <w:top w:val="single" w:sz="4" w:space="0" w:color="auto"/>
              <w:bottom w:val="single" w:sz="4" w:space="0" w:color="auto"/>
            </w:tcBorders>
          </w:tcPr>
          <w:p w:rsidR="005769A2" w:rsidRDefault="00E73A3A" w:rsidP="008A1017">
            <w:pPr>
              <w:snapToGrid w:val="0"/>
              <w:spacing w:line="280" w:lineRule="atLeast"/>
              <w:jc w:val="both"/>
              <w:rPr>
                <w:rFonts w:ascii="標楷體" w:eastAsia="標楷體" w:hAnsi="標楷體"/>
                <w:b/>
                <w:sz w:val="28"/>
                <w:szCs w:val="28"/>
              </w:rPr>
            </w:pPr>
            <w:r>
              <w:rPr>
                <w:rFonts w:ascii="標楷體" w:eastAsia="標楷體" w:hAnsi="標楷體" w:hint="eastAsia"/>
                <w:b/>
                <w:sz w:val="28"/>
                <w:szCs w:val="28"/>
              </w:rPr>
              <w:t>複習週──</w:t>
            </w:r>
            <w:r w:rsidRPr="00677266">
              <w:rPr>
                <w:rFonts w:ascii="標楷體" w:eastAsia="標楷體" w:hAnsi="標楷體" w:hint="eastAsia"/>
                <w:b/>
                <w:sz w:val="28"/>
                <w:szCs w:val="28"/>
              </w:rPr>
              <w:t>尺規作圖</w:t>
            </w:r>
          </w:p>
          <w:p w:rsidR="00E73A3A" w:rsidRDefault="00E73A3A" w:rsidP="00E73A3A">
            <w:pPr>
              <w:snapToGrid w:val="0"/>
              <w:spacing w:line="280" w:lineRule="atLeast"/>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E73A3A">
              <w:rPr>
                <w:rFonts w:ascii="標楷體" w:eastAsia="標楷體" w:hAnsi="標楷體" w:hint="eastAsia"/>
                <w:bCs/>
                <w:snapToGrid w:val="0"/>
                <w:color w:val="FF0000"/>
                <w:kern w:val="0"/>
                <w:szCs w:val="22"/>
              </w:rPr>
              <w:t>複習本學習學過單元之重點並練習</w:t>
            </w:r>
          </w:p>
          <w:p w:rsidR="00E73A3A" w:rsidRPr="00F15C5E" w:rsidRDefault="00E73A3A" w:rsidP="00E73A3A">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Cs w:val="22"/>
              </w:rPr>
              <w:t>2.再評量</w:t>
            </w:r>
          </w:p>
        </w:tc>
      </w:tr>
      <w:tr w:rsidR="00BC25A3" w:rsidRPr="00F15C5E" w:rsidTr="00FF1097">
        <w:trPr>
          <w:trHeight w:val="510"/>
        </w:trPr>
        <w:tc>
          <w:tcPr>
            <w:tcW w:w="889" w:type="dxa"/>
            <w:tcBorders>
              <w:top w:val="single" w:sz="4" w:space="0" w:color="auto"/>
              <w:bottom w:val="single" w:sz="4" w:space="0" w:color="auto"/>
            </w:tcBorders>
            <w:vAlign w:val="center"/>
          </w:tcPr>
          <w:p w:rsidR="00BC25A3" w:rsidRPr="00291028" w:rsidRDefault="00BC25A3" w:rsidP="008A1017">
            <w:pPr>
              <w:snapToGrid w:val="0"/>
              <w:spacing w:line="280" w:lineRule="atLeast"/>
              <w:jc w:val="center"/>
              <w:rPr>
                <w:rFonts w:ascii="標楷體" w:eastAsia="標楷體" w:hAnsi="標楷體"/>
                <w:b/>
              </w:rPr>
            </w:pPr>
            <w:r w:rsidRPr="00291028">
              <w:rPr>
                <w:rFonts w:ascii="標楷體" w:eastAsia="標楷體" w:hAnsi="標楷體" w:hint="eastAsia"/>
                <w:b/>
              </w:rPr>
              <w:t>7</w:t>
            </w:r>
          </w:p>
        </w:tc>
        <w:tc>
          <w:tcPr>
            <w:tcW w:w="4039" w:type="dxa"/>
            <w:gridSpan w:val="5"/>
            <w:tcBorders>
              <w:top w:val="single" w:sz="4" w:space="0" w:color="auto"/>
              <w:bottom w:val="single" w:sz="4" w:space="0" w:color="auto"/>
            </w:tcBorders>
            <w:vAlign w:val="center"/>
          </w:tcPr>
          <w:p w:rsidR="005769A2" w:rsidRPr="00677266" w:rsidRDefault="005769A2" w:rsidP="005769A2">
            <w:pPr>
              <w:rPr>
                <w:rFonts w:ascii="標楷體" w:eastAsia="標楷體" w:hAnsi="標楷體"/>
                <w:b/>
                <w:sz w:val="28"/>
                <w:szCs w:val="28"/>
              </w:rPr>
            </w:pPr>
            <w:r w:rsidRPr="00677266">
              <w:rPr>
                <w:rFonts w:ascii="標楷體" w:eastAsia="標楷體" w:hAnsi="標楷體" w:hint="eastAsia"/>
                <w:b/>
                <w:sz w:val="28"/>
                <w:szCs w:val="28"/>
              </w:rPr>
              <w:t>幾何圖形與尺規作圖：尺規作圖</w:t>
            </w:r>
          </w:p>
          <w:p w:rsidR="005769A2" w:rsidRDefault="005769A2" w:rsidP="005769A2">
            <w:pPr>
              <w:snapToGrid w:val="0"/>
              <w:spacing w:line="280" w:lineRule="atLeast"/>
              <w:jc w:val="both"/>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bCs/>
                <w:snapToGrid w:val="0"/>
                <w:color w:val="FF0000"/>
                <w:kern w:val="0"/>
                <w:szCs w:val="22"/>
              </w:rPr>
              <w:t>利用尺規作圖作出：過線上一點作垂線、過線外一點作垂線、一角的角平分線。</w:t>
            </w:r>
          </w:p>
          <w:p w:rsidR="00BC25A3" w:rsidRPr="00291028" w:rsidRDefault="005769A2" w:rsidP="005769A2">
            <w:pPr>
              <w:snapToGrid w:val="0"/>
              <w:spacing w:line="280" w:lineRule="atLeast"/>
              <w:jc w:val="both"/>
              <w:rPr>
                <w:rFonts w:ascii="標楷體" w:eastAsia="標楷體" w:hAnsi="標楷體"/>
              </w:rPr>
            </w:pPr>
            <w:r>
              <w:rPr>
                <w:rFonts w:ascii="標楷體" w:eastAsia="標楷體" w:hAnsi="標楷體" w:hint="eastAsia"/>
                <w:bCs/>
                <w:snapToGrid w:val="0"/>
                <w:color w:val="FF0000"/>
                <w:kern w:val="0"/>
                <w:szCs w:val="22"/>
              </w:rPr>
              <w:t>2.回答有關</w:t>
            </w:r>
            <w:r w:rsidRPr="00677266">
              <w:rPr>
                <w:rFonts w:ascii="標楷體" w:eastAsia="標楷體" w:hAnsi="標楷體"/>
                <w:bCs/>
                <w:snapToGrid w:val="0"/>
                <w:color w:val="FF0000"/>
                <w:kern w:val="0"/>
                <w:szCs w:val="22"/>
              </w:rPr>
              <w:t>垂線及角平分線</w:t>
            </w:r>
            <w:r>
              <w:rPr>
                <w:rFonts w:ascii="標楷體" w:eastAsia="標楷體" w:hAnsi="標楷體" w:hint="eastAsia"/>
                <w:bCs/>
                <w:snapToGrid w:val="0"/>
                <w:color w:val="FF0000"/>
                <w:kern w:val="0"/>
                <w:szCs w:val="22"/>
              </w:rPr>
              <w:t>相關應用問題</w:t>
            </w:r>
          </w:p>
        </w:tc>
        <w:tc>
          <w:tcPr>
            <w:tcW w:w="850" w:type="dxa"/>
            <w:tcBorders>
              <w:top w:val="single" w:sz="4" w:space="0" w:color="auto"/>
              <w:bottom w:val="single" w:sz="4" w:space="0" w:color="auto"/>
            </w:tcBorders>
            <w:vAlign w:val="center"/>
          </w:tcPr>
          <w:p w:rsidR="00BC25A3" w:rsidRPr="00291028" w:rsidRDefault="00BC25A3" w:rsidP="008A1017">
            <w:pPr>
              <w:snapToGrid w:val="0"/>
              <w:spacing w:line="280" w:lineRule="atLeast"/>
              <w:jc w:val="center"/>
              <w:rPr>
                <w:rFonts w:ascii="標楷體" w:eastAsia="標楷體" w:hAnsi="標楷體"/>
                <w:b/>
              </w:rPr>
            </w:pPr>
            <w:r w:rsidRPr="00291028">
              <w:rPr>
                <w:rFonts w:ascii="標楷體" w:eastAsia="標楷體" w:hAnsi="標楷體" w:hint="eastAsia"/>
                <w:b/>
              </w:rPr>
              <w:t>18</w:t>
            </w:r>
          </w:p>
        </w:tc>
        <w:tc>
          <w:tcPr>
            <w:tcW w:w="3969" w:type="dxa"/>
            <w:gridSpan w:val="3"/>
            <w:tcBorders>
              <w:top w:val="single" w:sz="4" w:space="0" w:color="auto"/>
              <w:bottom w:val="single" w:sz="4" w:space="0" w:color="auto"/>
            </w:tcBorders>
          </w:tcPr>
          <w:p w:rsidR="00BC25A3" w:rsidRDefault="00E73A3A" w:rsidP="00FF1097">
            <w:pPr>
              <w:snapToGrid w:val="0"/>
              <w:spacing w:line="280" w:lineRule="atLeast"/>
              <w:jc w:val="both"/>
              <w:rPr>
                <w:rFonts w:ascii="標楷體" w:eastAsia="標楷體" w:hAnsi="標楷體"/>
                <w:b/>
                <w:sz w:val="28"/>
                <w:szCs w:val="28"/>
              </w:rPr>
            </w:pPr>
            <w:r>
              <w:rPr>
                <w:rFonts w:ascii="標楷體" w:eastAsia="標楷體" w:hAnsi="標楷體" w:hint="eastAsia"/>
                <w:b/>
                <w:sz w:val="28"/>
                <w:szCs w:val="28"/>
              </w:rPr>
              <w:t>複習週──</w:t>
            </w:r>
            <w:r w:rsidRPr="00DC358D">
              <w:rPr>
                <w:rFonts w:ascii="標楷體" w:eastAsia="標楷體" w:hAnsi="標楷體" w:hint="eastAsia"/>
                <w:b/>
                <w:sz w:val="28"/>
                <w:szCs w:val="28"/>
              </w:rPr>
              <w:t>二元一次方程式</w:t>
            </w:r>
          </w:p>
          <w:p w:rsidR="00E73A3A" w:rsidRDefault="00E73A3A" w:rsidP="00E73A3A">
            <w:pPr>
              <w:snapToGrid w:val="0"/>
              <w:spacing w:line="280" w:lineRule="atLeast"/>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E73A3A">
              <w:rPr>
                <w:rFonts w:ascii="標楷體" w:eastAsia="標楷體" w:hAnsi="標楷體" w:hint="eastAsia"/>
                <w:bCs/>
                <w:snapToGrid w:val="0"/>
                <w:color w:val="FF0000"/>
                <w:kern w:val="0"/>
                <w:szCs w:val="22"/>
              </w:rPr>
              <w:t>複習本學習學過單元之重點並練習</w:t>
            </w:r>
          </w:p>
          <w:p w:rsidR="00E73A3A" w:rsidRPr="00F15C5E" w:rsidRDefault="00E73A3A" w:rsidP="00E73A3A">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Cs w:val="22"/>
              </w:rPr>
              <w:t>2.再評量</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8</w:t>
            </w:r>
          </w:p>
        </w:tc>
        <w:tc>
          <w:tcPr>
            <w:tcW w:w="4039" w:type="dxa"/>
            <w:gridSpan w:val="5"/>
            <w:tcBorders>
              <w:top w:val="single" w:sz="4" w:space="0" w:color="auto"/>
              <w:bottom w:val="single" w:sz="4" w:space="0" w:color="auto"/>
            </w:tcBorders>
            <w:vAlign w:val="center"/>
          </w:tcPr>
          <w:p w:rsidR="005769A2" w:rsidRDefault="005769A2" w:rsidP="005769A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5769A2" w:rsidRDefault="005769A2" w:rsidP="005769A2">
            <w:pPr>
              <w:snapToGrid w:val="0"/>
              <w:spacing w:line="280" w:lineRule="atLeast"/>
              <w:jc w:val="both"/>
              <w:rPr>
                <w:rFonts w:ascii="標楷體" w:eastAsia="標楷體" w:hAnsi="標楷體"/>
                <w:szCs w:val="28"/>
                <w:u w:val="single"/>
              </w:rPr>
            </w:pPr>
            <w:r>
              <w:rPr>
                <w:rFonts w:ascii="標楷體" w:eastAsia="標楷體" w:hAnsi="標楷體" w:hint="eastAsia"/>
                <w:b/>
                <w:sz w:val="28"/>
                <w:szCs w:val="28"/>
              </w:rPr>
              <w:t>進度：</w:t>
            </w:r>
            <w:r w:rsidRPr="00677266">
              <w:rPr>
                <w:rFonts w:ascii="標楷體" w:eastAsia="標楷體" w:hAnsi="標楷體" w:hint="eastAsia"/>
                <w:szCs w:val="28"/>
                <w:u w:val="single"/>
              </w:rPr>
              <w:t>幾何圖形與尺規作圖：尺規作圖</w:t>
            </w:r>
          </w:p>
          <w:p w:rsidR="005769A2" w:rsidRPr="00677266" w:rsidRDefault="005769A2" w:rsidP="005769A2">
            <w:pPr>
              <w:rPr>
                <w:rFonts w:ascii="標楷體" w:eastAsia="標楷體" w:hAnsi="標楷體"/>
                <w:bCs/>
                <w:snapToGrid w:val="0"/>
                <w:color w:val="FF0000"/>
                <w:kern w:val="0"/>
                <w:szCs w:val="22"/>
              </w:rPr>
            </w:pPr>
            <w:r>
              <w:rPr>
                <w:rFonts w:ascii="標楷體" w:eastAsia="標楷體" w:hAnsi="標楷體" w:hint="eastAsia"/>
                <w:bCs/>
                <w:snapToGrid w:val="0"/>
                <w:color w:val="FF0000"/>
                <w:kern w:val="0"/>
                <w:szCs w:val="22"/>
              </w:rPr>
              <w:t>1</w:t>
            </w:r>
            <w:r w:rsidRPr="00677266">
              <w:rPr>
                <w:rFonts w:ascii="標楷體" w:eastAsia="標楷體" w:hAnsi="標楷體" w:hint="eastAsia"/>
                <w:bCs/>
                <w:snapToGrid w:val="0"/>
                <w:color w:val="FF0000"/>
                <w:kern w:val="0"/>
                <w:szCs w:val="22"/>
              </w:rPr>
              <w:t>.複習本單元</w:t>
            </w:r>
          </w:p>
          <w:p w:rsidR="005769A2" w:rsidRPr="00291028" w:rsidRDefault="005769A2" w:rsidP="005769A2">
            <w:pPr>
              <w:snapToGrid w:val="0"/>
              <w:spacing w:line="280" w:lineRule="atLeast"/>
              <w:jc w:val="both"/>
              <w:rPr>
                <w:rFonts w:ascii="標楷體" w:eastAsia="標楷體" w:hAnsi="標楷體"/>
              </w:rPr>
            </w:pPr>
            <w:r>
              <w:rPr>
                <w:rFonts w:ascii="標楷體" w:eastAsia="標楷體" w:hAnsi="標楷體" w:hint="eastAsia"/>
                <w:bCs/>
                <w:snapToGrid w:val="0"/>
                <w:color w:val="FF0000"/>
                <w:kern w:val="0"/>
                <w:szCs w:val="22"/>
              </w:rPr>
              <w:t>2</w:t>
            </w:r>
            <w:r w:rsidRPr="00677266">
              <w:rPr>
                <w:rFonts w:ascii="標楷體" w:eastAsia="標楷體" w:hAnsi="標楷體" w:hint="eastAsia"/>
                <w:bCs/>
                <w:snapToGrid w:val="0"/>
                <w:color w:val="FF0000"/>
                <w:kern w:val="0"/>
                <w:szCs w:val="22"/>
              </w:rPr>
              <w:t>.進行總結性評量</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19</w:t>
            </w:r>
          </w:p>
        </w:tc>
        <w:tc>
          <w:tcPr>
            <w:tcW w:w="3969" w:type="dxa"/>
            <w:gridSpan w:val="3"/>
            <w:tcBorders>
              <w:top w:val="single" w:sz="4" w:space="0" w:color="auto"/>
              <w:bottom w:val="single" w:sz="4" w:space="0" w:color="auto"/>
            </w:tcBorders>
          </w:tcPr>
          <w:p w:rsidR="005769A2" w:rsidRDefault="005769A2" w:rsidP="005769A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期末評量週</w:t>
            </w:r>
          </w:p>
          <w:p w:rsidR="005769A2" w:rsidRDefault="005769A2" w:rsidP="008A1017">
            <w:pPr>
              <w:snapToGrid w:val="0"/>
              <w:spacing w:line="280" w:lineRule="atLeast"/>
              <w:rPr>
                <w:rFonts w:ascii="標楷體" w:eastAsia="標楷體" w:hAnsi="標楷體"/>
                <w:b/>
                <w:sz w:val="28"/>
                <w:szCs w:val="28"/>
                <w:u w:val="single"/>
              </w:rPr>
            </w:pPr>
            <w:r>
              <w:rPr>
                <w:rFonts w:ascii="標楷體" w:eastAsia="標楷體" w:hAnsi="標楷體" w:hint="eastAsia"/>
                <w:b/>
                <w:sz w:val="28"/>
                <w:szCs w:val="28"/>
              </w:rPr>
              <w:t>進度：</w:t>
            </w:r>
            <w:r w:rsidR="00E73A3A">
              <w:rPr>
                <w:rFonts w:ascii="標楷體" w:eastAsia="標楷體" w:hAnsi="標楷體" w:hint="eastAsia"/>
                <w:b/>
                <w:sz w:val="28"/>
                <w:szCs w:val="28"/>
                <w:u w:val="single"/>
              </w:rPr>
              <w:t>本學期習過單元</w:t>
            </w:r>
          </w:p>
          <w:p w:rsidR="00E73A3A" w:rsidRPr="00F15C5E" w:rsidRDefault="00E73A3A" w:rsidP="00E73A3A">
            <w:pPr>
              <w:snapToGrid w:val="0"/>
              <w:spacing w:line="280" w:lineRule="atLeast"/>
              <w:jc w:val="center"/>
              <w:rPr>
                <w:rFonts w:ascii="標楷體" w:eastAsia="標楷體" w:hAnsi="標楷體"/>
                <w:b/>
                <w:sz w:val="28"/>
                <w:szCs w:val="28"/>
              </w:rPr>
            </w:pPr>
            <w:r w:rsidRPr="00E73A3A">
              <w:rPr>
                <w:rFonts w:ascii="標楷體" w:eastAsia="標楷體" w:hAnsi="標楷體" w:hint="eastAsia"/>
                <w:bCs/>
                <w:snapToGrid w:val="0"/>
                <w:color w:val="FF0000"/>
                <w:kern w:val="0"/>
                <w:szCs w:val="22"/>
              </w:rPr>
              <w:t>本學期總結性評量</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9</w:t>
            </w:r>
          </w:p>
        </w:tc>
        <w:tc>
          <w:tcPr>
            <w:tcW w:w="4039" w:type="dxa"/>
            <w:gridSpan w:val="5"/>
            <w:tcBorders>
              <w:top w:val="single" w:sz="4" w:space="0" w:color="auto"/>
              <w:bottom w:val="single" w:sz="4" w:space="0" w:color="auto"/>
            </w:tcBorders>
            <w:vAlign w:val="center"/>
          </w:tcPr>
          <w:p w:rsidR="005769A2" w:rsidRPr="00DC358D" w:rsidRDefault="00356E0F" w:rsidP="00DC358D">
            <w:pPr>
              <w:jc w:val="center"/>
              <w:rPr>
                <w:rFonts w:ascii="標楷體" w:eastAsia="標楷體" w:hAnsi="標楷體"/>
                <w:b/>
                <w:sz w:val="28"/>
                <w:szCs w:val="28"/>
              </w:rPr>
            </w:pPr>
            <w:r w:rsidRPr="00DC358D">
              <w:rPr>
                <w:rFonts w:ascii="標楷體" w:eastAsia="標楷體" w:hAnsi="標楷體" w:hint="eastAsia"/>
                <w:b/>
                <w:sz w:val="28"/>
                <w:szCs w:val="28"/>
              </w:rPr>
              <w:t>二元一次方程式</w:t>
            </w:r>
          </w:p>
          <w:p w:rsidR="00DC358D" w:rsidRPr="00DC358D"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bCs/>
                <w:snapToGrid w:val="0"/>
                <w:color w:val="FF0000"/>
                <w:kern w:val="0"/>
                <w:szCs w:val="22"/>
              </w:rPr>
              <w:t>1.知道如何運用符號思考與解決日常生活中有關數量的問題。</w:t>
            </w:r>
          </w:p>
          <w:p w:rsidR="00DC358D" w:rsidRPr="00F10903" w:rsidRDefault="00DC358D" w:rsidP="00DC358D">
            <w:pPr>
              <w:rPr>
                <w:rFonts w:ascii="標楷體" w:eastAsia="標楷體" w:hAnsi="標楷體"/>
              </w:rPr>
            </w:pPr>
            <w:r w:rsidRPr="00DC358D">
              <w:rPr>
                <w:rFonts w:ascii="標楷體" w:eastAsia="標楷體" w:hAnsi="標楷體" w:hint="eastAsia"/>
                <w:bCs/>
                <w:snapToGrid w:val="0"/>
                <w:color w:val="FF0000"/>
                <w:kern w:val="0"/>
                <w:szCs w:val="22"/>
              </w:rPr>
              <w:t>2.了解當</w:t>
            </w:r>
            <m:oMath>
              <m:r>
                <m:rPr>
                  <m:sty m:val="p"/>
                </m:rPr>
                <w:rPr>
                  <w:rFonts w:ascii="Cambria Math" w:eastAsia="標楷體" w:hAnsi="標楷體"/>
                  <w:snapToGrid w:val="0"/>
                  <w:color w:val="FF0000"/>
                  <w:kern w:val="0"/>
                  <w:szCs w:val="22"/>
                </w:rPr>
                <m:t>a</m:t>
              </m:r>
            </m:oMath>
            <w:r w:rsidRPr="00DC358D">
              <w:rPr>
                <w:rFonts w:ascii="標楷體" w:eastAsia="標楷體" w:hAnsi="標楷體" w:hint="eastAsia"/>
                <w:bCs/>
                <w:snapToGrid w:val="0"/>
                <w:color w:val="FF0000"/>
                <w:kern w:val="0"/>
                <w:szCs w:val="22"/>
              </w:rPr>
              <w:t>、</w:t>
            </w:r>
            <m:oMath>
              <m:r>
                <m:rPr>
                  <m:sty m:val="p"/>
                </m:rPr>
                <w:rPr>
                  <w:rFonts w:ascii="Cambria Math" w:eastAsia="標楷體" w:hAnsi="標楷體"/>
                  <w:snapToGrid w:val="0"/>
                  <w:color w:val="FF0000"/>
                  <w:kern w:val="0"/>
                  <w:szCs w:val="22"/>
                </w:rPr>
                <m:t>b</m:t>
              </m:r>
            </m:oMath>
            <w:r w:rsidRPr="00DC358D">
              <w:rPr>
                <w:rFonts w:ascii="標楷體" w:eastAsia="標楷體" w:hAnsi="標楷體" w:hint="eastAsia"/>
                <w:bCs/>
                <w:snapToGrid w:val="0"/>
                <w:color w:val="FF0000"/>
                <w:kern w:val="0"/>
                <w:szCs w:val="22"/>
              </w:rPr>
              <w:t>與</w:t>
            </w:r>
            <m:oMath>
              <m:r>
                <m:rPr>
                  <m:sty m:val="p"/>
                </m:rPr>
                <w:rPr>
                  <w:rFonts w:ascii="Cambria Math" w:eastAsia="標楷體" w:hAnsi="標楷體"/>
                  <w:snapToGrid w:val="0"/>
                  <w:color w:val="FF0000"/>
                  <w:kern w:val="0"/>
                  <w:szCs w:val="22"/>
                </w:rPr>
                <m:t>c</m:t>
              </m:r>
            </m:oMath>
            <w:r w:rsidRPr="00DC358D">
              <w:rPr>
                <w:rFonts w:ascii="標楷體" w:eastAsia="標楷體" w:hAnsi="標楷體" w:hint="eastAsia"/>
                <w:bCs/>
                <w:snapToGrid w:val="0"/>
                <w:color w:val="FF0000"/>
                <w:kern w:val="0"/>
                <w:szCs w:val="22"/>
              </w:rPr>
              <w:t>為常數時，二元一次</w:t>
            </w:r>
            <m:oMath>
              <m:r>
                <m:rPr>
                  <m:sty m:val="p"/>
                </m:rPr>
                <w:rPr>
                  <w:rFonts w:ascii="Cambria Math" w:eastAsia="標楷體" w:hAnsi="標楷體"/>
                  <w:snapToGrid w:val="0"/>
                  <w:color w:val="FF0000"/>
                  <w:kern w:val="0"/>
                  <w:szCs w:val="22"/>
                </w:rPr>
                <m:t>a</m:t>
              </m:r>
              <m:sSup>
                <m:sSupPr>
                  <m:ctrlPr>
                    <w:rPr>
                      <w:rFonts w:ascii="Cambria Math" w:eastAsia="標楷體" w:hAnsi="標楷體"/>
                      <w:bCs/>
                      <w:snapToGrid w:val="0"/>
                      <w:color w:val="FF0000"/>
                      <w:kern w:val="0"/>
                      <w:szCs w:val="22"/>
                    </w:rPr>
                  </m:ctrlPr>
                </m:sSupPr>
                <m:e>
                  <m:r>
                    <m:rPr>
                      <m:sty m:val="p"/>
                    </m:rPr>
                    <w:rPr>
                      <w:rFonts w:ascii="Cambria Math" w:eastAsia="標楷體" w:hAnsi="標楷體"/>
                      <w:snapToGrid w:val="0"/>
                      <w:color w:val="FF0000"/>
                      <w:kern w:val="0"/>
                      <w:szCs w:val="22"/>
                    </w:rPr>
                    <m:t>x</m:t>
                  </m:r>
                </m:e>
                <m:sup>
                  <m:r>
                    <m:rPr>
                      <m:sty m:val="p"/>
                    </m:rPr>
                    <w:rPr>
                      <w:rFonts w:ascii="Cambria Math" w:eastAsia="標楷體" w:hAnsi="標楷體"/>
                      <w:snapToGrid w:val="0"/>
                      <w:color w:val="FF0000"/>
                      <w:kern w:val="0"/>
                      <w:szCs w:val="22"/>
                    </w:rPr>
                    <m:t>2</m:t>
                  </m:r>
                </m:sup>
              </m:sSup>
              <m:r>
                <m:rPr>
                  <m:sty m:val="p"/>
                </m:rPr>
                <w:rPr>
                  <w:rFonts w:ascii="Cambria Math" w:eastAsia="標楷體" w:hAnsi="標楷體"/>
                  <w:snapToGrid w:val="0"/>
                  <w:color w:val="FF0000"/>
                  <w:kern w:val="0"/>
                  <w:szCs w:val="22"/>
                </w:rPr>
                <m:t>+bx+c</m:t>
              </m:r>
            </m:oMath>
            <w:r w:rsidRPr="00DC358D">
              <w:rPr>
                <w:rFonts w:ascii="標楷體" w:eastAsia="標楷體" w:hAnsi="標楷體"/>
                <w:bCs/>
                <w:snapToGrid w:val="0"/>
                <w:color w:val="FF0000"/>
                <w:kern w:val="0"/>
                <w:szCs w:val="22"/>
              </w:rPr>
              <w:t>=0</w:t>
            </w:r>
            <w:r w:rsidRPr="00DC358D">
              <w:rPr>
                <w:rFonts w:ascii="標楷體" w:eastAsia="標楷體" w:hAnsi="標楷體" w:hint="eastAsia"/>
                <w:bCs/>
                <w:snapToGrid w:val="0"/>
                <w:color w:val="FF0000"/>
                <w:kern w:val="0"/>
                <w:szCs w:val="22"/>
              </w:rPr>
              <w:t>的意義及表示方式</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20</w:t>
            </w:r>
          </w:p>
        </w:tc>
        <w:tc>
          <w:tcPr>
            <w:tcW w:w="3969" w:type="dxa"/>
            <w:gridSpan w:val="3"/>
            <w:tcBorders>
              <w:top w:val="single" w:sz="4" w:space="0" w:color="auto"/>
              <w:bottom w:val="single" w:sz="4" w:space="0" w:color="auto"/>
            </w:tcBorders>
          </w:tcPr>
          <w:p w:rsidR="005769A2" w:rsidRPr="008E4695" w:rsidRDefault="005769A2" w:rsidP="00FF1097">
            <w:pPr>
              <w:snapToGrid w:val="0"/>
              <w:spacing w:line="280" w:lineRule="atLeast"/>
              <w:jc w:val="center"/>
              <w:rPr>
                <w:rFonts w:ascii="標楷體" w:eastAsia="標楷體" w:hAnsi="標楷體"/>
                <w:b/>
                <w:sz w:val="28"/>
                <w:szCs w:val="28"/>
                <w:shd w:val="pct15" w:color="auto" w:fill="FFFFFF"/>
              </w:rPr>
            </w:pPr>
            <w:r w:rsidRPr="008E4695">
              <w:rPr>
                <w:rFonts w:ascii="標楷體" w:eastAsia="標楷體" w:hAnsi="標楷體" w:hint="eastAsia"/>
                <w:b/>
                <w:sz w:val="28"/>
                <w:szCs w:val="28"/>
                <w:shd w:val="pct15" w:color="auto" w:fill="FFFFFF"/>
              </w:rPr>
              <w:t>學生已畢業</w:t>
            </w:r>
          </w:p>
        </w:tc>
      </w:tr>
      <w:tr w:rsidR="005769A2" w:rsidRPr="00F15C5E" w:rsidTr="008A1017">
        <w:trPr>
          <w:trHeight w:val="510"/>
        </w:trPr>
        <w:tc>
          <w:tcPr>
            <w:tcW w:w="889"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10</w:t>
            </w:r>
          </w:p>
        </w:tc>
        <w:tc>
          <w:tcPr>
            <w:tcW w:w="4039" w:type="dxa"/>
            <w:gridSpan w:val="5"/>
            <w:tcBorders>
              <w:top w:val="single" w:sz="4" w:space="0" w:color="auto"/>
              <w:bottom w:val="single" w:sz="4" w:space="0" w:color="auto"/>
            </w:tcBorders>
            <w:vAlign w:val="center"/>
          </w:tcPr>
          <w:p w:rsidR="00DC358D" w:rsidRPr="00DC358D" w:rsidRDefault="00DC358D" w:rsidP="00DC358D">
            <w:pPr>
              <w:jc w:val="center"/>
              <w:rPr>
                <w:rFonts w:ascii="標楷體" w:eastAsia="標楷體" w:hAnsi="標楷體"/>
                <w:b/>
                <w:sz w:val="28"/>
                <w:szCs w:val="28"/>
              </w:rPr>
            </w:pPr>
            <w:r w:rsidRPr="00DC358D">
              <w:rPr>
                <w:rFonts w:ascii="標楷體" w:eastAsia="標楷體" w:hAnsi="標楷體" w:hint="eastAsia"/>
                <w:b/>
                <w:sz w:val="28"/>
                <w:szCs w:val="28"/>
              </w:rPr>
              <w:t>二元一次方程式</w:t>
            </w:r>
          </w:p>
          <w:p w:rsidR="00DC358D" w:rsidRPr="00DC358D"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bCs/>
                <w:snapToGrid w:val="0"/>
                <w:color w:val="FF0000"/>
                <w:kern w:val="0"/>
                <w:szCs w:val="22"/>
              </w:rPr>
              <w:t>1.知道如何運用符號思考與解決日常生活中有關數量的問題。</w:t>
            </w:r>
          </w:p>
          <w:p w:rsidR="005769A2" w:rsidRPr="00F10903" w:rsidRDefault="00DC358D" w:rsidP="00DC358D">
            <w:pPr>
              <w:rPr>
                <w:rFonts w:ascii="標楷體" w:eastAsia="標楷體" w:hAnsi="標楷體"/>
              </w:rPr>
            </w:pPr>
            <w:r w:rsidRPr="00DC358D">
              <w:rPr>
                <w:rFonts w:ascii="標楷體" w:eastAsia="標楷體" w:hAnsi="標楷體" w:hint="eastAsia"/>
                <w:bCs/>
                <w:snapToGrid w:val="0"/>
                <w:color w:val="FF0000"/>
                <w:kern w:val="0"/>
                <w:szCs w:val="22"/>
              </w:rPr>
              <w:t>2.了解當</w:t>
            </w:r>
            <m:oMath>
              <m:r>
                <m:rPr>
                  <m:sty m:val="p"/>
                </m:rPr>
                <w:rPr>
                  <w:rFonts w:ascii="Cambria Math" w:eastAsia="標楷體" w:hAnsi="標楷體"/>
                  <w:snapToGrid w:val="0"/>
                  <w:color w:val="FF0000"/>
                  <w:kern w:val="0"/>
                  <w:szCs w:val="22"/>
                </w:rPr>
                <m:t>a</m:t>
              </m:r>
            </m:oMath>
            <w:r w:rsidRPr="00DC358D">
              <w:rPr>
                <w:rFonts w:ascii="標楷體" w:eastAsia="標楷體" w:hAnsi="標楷體" w:hint="eastAsia"/>
                <w:bCs/>
                <w:snapToGrid w:val="0"/>
                <w:color w:val="FF0000"/>
                <w:kern w:val="0"/>
                <w:szCs w:val="22"/>
              </w:rPr>
              <w:t>、</w:t>
            </w:r>
            <m:oMath>
              <m:r>
                <w:rPr>
                  <w:rFonts w:ascii="Cambria Math" w:eastAsia="標楷體" w:hAnsi="標楷體"/>
                  <w:snapToGrid w:val="0"/>
                  <w:color w:val="FF0000"/>
                  <w:kern w:val="0"/>
                  <w:szCs w:val="22"/>
                </w:rPr>
                <m:t>b</m:t>
              </m:r>
            </m:oMath>
            <w:r w:rsidRPr="00DC358D">
              <w:rPr>
                <w:rFonts w:ascii="標楷體" w:eastAsia="標楷體" w:hAnsi="標楷體" w:hint="eastAsia"/>
                <w:bCs/>
                <w:snapToGrid w:val="0"/>
                <w:color w:val="FF0000"/>
                <w:kern w:val="0"/>
                <w:szCs w:val="22"/>
              </w:rPr>
              <w:t>與</w:t>
            </w:r>
            <m:oMath>
              <m:r>
                <w:rPr>
                  <w:rFonts w:ascii="Cambria Math" w:eastAsia="標楷體" w:hAnsi="標楷體"/>
                  <w:snapToGrid w:val="0"/>
                  <w:color w:val="FF0000"/>
                  <w:kern w:val="0"/>
                  <w:szCs w:val="22"/>
                </w:rPr>
                <m:t>c</m:t>
              </m:r>
            </m:oMath>
            <w:r w:rsidRPr="00DC358D">
              <w:rPr>
                <w:rFonts w:ascii="標楷體" w:eastAsia="標楷體" w:hAnsi="標楷體" w:hint="eastAsia"/>
                <w:bCs/>
                <w:snapToGrid w:val="0"/>
                <w:color w:val="FF0000"/>
                <w:kern w:val="0"/>
                <w:szCs w:val="22"/>
              </w:rPr>
              <w:t>為常數時，二元一次</w:t>
            </w:r>
            <m:oMath>
              <m:r>
                <m:rPr>
                  <m:sty m:val="p"/>
                </m:rPr>
                <w:rPr>
                  <w:rFonts w:ascii="Cambria Math" w:eastAsia="標楷體" w:hAnsi="標楷體"/>
                  <w:snapToGrid w:val="0"/>
                  <w:color w:val="FF0000"/>
                  <w:kern w:val="0"/>
                  <w:szCs w:val="22"/>
                </w:rPr>
                <m:t>a</m:t>
              </m:r>
              <m:sSup>
                <m:sSupPr>
                  <m:ctrlPr>
                    <w:rPr>
                      <w:rFonts w:ascii="Cambria Math" w:eastAsia="標楷體" w:hAnsi="標楷體"/>
                      <w:bCs/>
                      <w:snapToGrid w:val="0"/>
                      <w:color w:val="FF0000"/>
                      <w:kern w:val="0"/>
                      <w:szCs w:val="22"/>
                    </w:rPr>
                  </m:ctrlPr>
                </m:sSupPr>
                <m:e>
                  <m:r>
                    <w:rPr>
                      <w:rFonts w:ascii="Cambria Math" w:eastAsia="標楷體" w:hAnsi="標楷體"/>
                      <w:snapToGrid w:val="0"/>
                      <w:color w:val="FF0000"/>
                      <w:kern w:val="0"/>
                      <w:szCs w:val="22"/>
                    </w:rPr>
                    <m:t>x</m:t>
                  </m:r>
                </m:e>
                <m:sup>
                  <m:r>
                    <m:rPr>
                      <m:sty m:val="p"/>
                    </m:rPr>
                    <w:rPr>
                      <w:rFonts w:ascii="Cambria Math" w:eastAsia="標楷體" w:hAnsi="標楷體"/>
                      <w:snapToGrid w:val="0"/>
                      <w:color w:val="FF0000"/>
                      <w:kern w:val="0"/>
                      <w:szCs w:val="22"/>
                    </w:rPr>
                    <m:t>2</m:t>
                  </m:r>
                </m:sup>
              </m:sSup>
              <m:r>
                <m:rPr>
                  <m:sty m:val="p"/>
                </m:rPr>
                <w:rPr>
                  <w:rFonts w:ascii="Cambria Math" w:eastAsia="標楷體" w:hAnsi="標楷體"/>
                  <w:snapToGrid w:val="0"/>
                  <w:color w:val="FF0000"/>
                  <w:kern w:val="0"/>
                  <w:szCs w:val="22"/>
                </w:rPr>
                <m:t>+</m:t>
              </m:r>
              <m:r>
                <w:rPr>
                  <w:rFonts w:ascii="Cambria Math" w:eastAsia="標楷體" w:hAnsi="標楷體"/>
                  <w:snapToGrid w:val="0"/>
                  <w:color w:val="FF0000"/>
                  <w:kern w:val="0"/>
                  <w:szCs w:val="22"/>
                </w:rPr>
                <m:t>bx</m:t>
              </m:r>
              <m:r>
                <m:rPr>
                  <m:sty m:val="p"/>
                </m:rPr>
                <w:rPr>
                  <w:rFonts w:ascii="Cambria Math" w:eastAsia="標楷體" w:hAnsi="標楷體"/>
                  <w:snapToGrid w:val="0"/>
                  <w:color w:val="FF0000"/>
                  <w:kern w:val="0"/>
                  <w:szCs w:val="22"/>
                </w:rPr>
                <m:t>+</m:t>
              </m:r>
              <m:r>
                <w:rPr>
                  <w:rFonts w:ascii="Cambria Math" w:eastAsia="標楷體" w:hAnsi="標楷體"/>
                  <w:snapToGrid w:val="0"/>
                  <w:color w:val="FF0000"/>
                  <w:kern w:val="0"/>
                  <w:szCs w:val="22"/>
                </w:rPr>
                <m:t>c</m:t>
              </m:r>
            </m:oMath>
            <w:r w:rsidRPr="00DC358D">
              <w:rPr>
                <w:rFonts w:ascii="標楷體" w:eastAsia="標楷體" w:hAnsi="標楷體"/>
                <w:bCs/>
                <w:snapToGrid w:val="0"/>
                <w:color w:val="FF0000"/>
                <w:kern w:val="0"/>
                <w:szCs w:val="22"/>
              </w:rPr>
              <w:t>=0</w:t>
            </w:r>
            <w:r w:rsidRPr="00DC358D">
              <w:rPr>
                <w:rFonts w:ascii="標楷體" w:eastAsia="標楷體" w:hAnsi="標楷體" w:hint="eastAsia"/>
                <w:bCs/>
                <w:snapToGrid w:val="0"/>
                <w:color w:val="FF0000"/>
                <w:kern w:val="0"/>
                <w:szCs w:val="22"/>
              </w:rPr>
              <w:t>的意義及表示方式</w:t>
            </w:r>
          </w:p>
        </w:tc>
        <w:tc>
          <w:tcPr>
            <w:tcW w:w="850" w:type="dxa"/>
            <w:tcBorders>
              <w:top w:val="single" w:sz="4" w:space="0" w:color="auto"/>
              <w:bottom w:val="single" w:sz="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21</w:t>
            </w:r>
          </w:p>
        </w:tc>
        <w:tc>
          <w:tcPr>
            <w:tcW w:w="3969" w:type="dxa"/>
            <w:gridSpan w:val="3"/>
            <w:tcBorders>
              <w:top w:val="single" w:sz="4" w:space="0" w:color="auto"/>
            </w:tcBorders>
          </w:tcPr>
          <w:p w:rsidR="005769A2" w:rsidRPr="008E4695" w:rsidRDefault="005769A2" w:rsidP="00FF1097">
            <w:pPr>
              <w:snapToGrid w:val="0"/>
              <w:spacing w:line="280" w:lineRule="atLeast"/>
              <w:jc w:val="center"/>
              <w:rPr>
                <w:rFonts w:ascii="標楷體" w:eastAsia="標楷體" w:hAnsi="標楷體"/>
                <w:b/>
                <w:sz w:val="28"/>
                <w:szCs w:val="28"/>
                <w:shd w:val="pct15" w:color="auto" w:fill="FFFFFF"/>
              </w:rPr>
            </w:pPr>
            <w:r w:rsidRPr="008E4695">
              <w:rPr>
                <w:rFonts w:ascii="標楷體" w:eastAsia="標楷體" w:hAnsi="標楷體" w:hint="eastAsia"/>
                <w:b/>
                <w:sz w:val="28"/>
                <w:szCs w:val="28"/>
                <w:shd w:val="pct15" w:color="auto" w:fill="FFFFFF"/>
              </w:rPr>
              <w:t>學生已畢業</w:t>
            </w:r>
          </w:p>
        </w:tc>
      </w:tr>
      <w:tr w:rsidR="005769A2" w:rsidRPr="00F15C5E" w:rsidTr="008A1017">
        <w:trPr>
          <w:trHeight w:val="510"/>
        </w:trPr>
        <w:tc>
          <w:tcPr>
            <w:tcW w:w="889" w:type="dxa"/>
            <w:tcBorders>
              <w:top w:val="single" w:sz="4" w:space="0" w:color="auto"/>
              <w:bottom w:val="thickThinSmallGap" w:sz="2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11</w:t>
            </w:r>
          </w:p>
        </w:tc>
        <w:tc>
          <w:tcPr>
            <w:tcW w:w="4039" w:type="dxa"/>
            <w:gridSpan w:val="5"/>
            <w:tcBorders>
              <w:top w:val="single" w:sz="4" w:space="0" w:color="auto"/>
              <w:bottom w:val="thickThinSmallGap" w:sz="24" w:space="0" w:color="auto"/>
            </w:tcBorders>
            <w:vAlign w:val="center"/>
          </w:tcPr>
          <w:p w:rsidR="00DC358D" w:rsidRPr="00DC358D" w:rsidRDefault="00DC358D" w:rsidP="00DC358D">
            <w:pPr>
              <w:jc w:val="center"/>
              <w:rPr>
                <w:rFonts w:ascii="標楷體" w:eastAsia="標楷體" w:hAnsi="標楷體"/>
                <w:b/>
                <w:sz w:val="28"/>
                <w:szCs w:val="28"/>
              </w:rPr>
            </w:pPr>
            <w:r w:rsidRPr="00DC358D">
              <w:rPr>
                <w:rFonts w:ascii="標楷體" w:eastAsia="標楷體" w:hAnsi="標楷體" w:hint="eastAsia"/>
                <w:b/>
                <w:sz w:val="28"/>
                <w:szCs w:val="28"/>
              </w:rPr>
              <w:t>二元一次方程式</w:t>
            </w:r>
          </w:p>
          <w:p w:rsidR="00DC358D" w:rsidRPr="00DC358D" w:rsidRDefault="00DC358D" w:rsidP="00DC358D">
            <w:pPr>
              <w:rPr>
                <w:rFonts w:ascii="標楷體" w:eastAsia="標楷體" w:hAnsi="標楷體"/>
                <w:bCs/>
                <w:snapToGrid w:val="0"/>
                <w:color w:val="FF0000"/>
                <w:kern w:val="0"/>
                <w:szCs w:val="22"/>
              </w:rPr>
            </w:pPr>
            <w:r w:rsidRPr="00DC358D">
              <w:rPr>
                <w:rFonts w:ascii="標楷體" w:eastAsia="標楷體" w:hAnsi="標楷體" w:hint="eastAsia"/>
                <w:color w:val="FF0000"/>
              </w:rPr>
              <w:t>1</w:t>
            </w:r>
            <w:r w:rsidRPr="00DC358D">
              <w:rPr>
                <w:rFonts w:ascii="標楷體" w:eastAsia="標楷體" w:hAnsi="標楷體" w:hint="eastAsia"/>
                <w:bCs/>
                <w:snapToGrid w:val="0"/>
                <w:color w:val="FF0000"/>
                <w:kern w:val="0"/>
                <w:szCs w:val="22"/>
              </w:rPr>
              <w:t>.適當使用文字符號代表未知數</w:t>
            </w:r>
          </w:p>
          <w:p w:rsidR="005769A2" w:rsidRPr="00291028" w:rsidRDefault="00DC358D" w:rsidP="00DC358D">
            <w:pPr>
              <w:snapToGrid w:val="0"/>
              <w:spacing w:line="280" w:lineRule="atLeast"/>
              <w:jc w:val="both"/>
              <w:rPr>
                <w:rFonts w:ascii="標楷體" w:eastAsia="標楷體" w:hAnsi="標楷體"/>
              </w:rPr>
            </w:pPr>
            <w:r w:rsidRPr="00DC358D">
              <w:rPr>
                <w:rFonts w:ascii="標楷體" w:eastAsia="標楷體" w:hAnsi="標楷體" w:hint="eastAsia"/>
                <w:bCs/>
                <w:snapToGrid w:val="0"/>
                <w:color w:val="FF0000"/>
                <w:kern w:val="0"/>
                <w:szCs w:val="22"/>
              </w:rPr>
              <w:t>2.將某些有關數量的問題列成二元一次聯立方程式</w:t>
            </w:r>
          </w:p>
        </w:tc>
        <w:tc>
          <w:tcPr>
            <w:tcW w:w="850" w:type="dxa"/>
            <w:tcBorders>
              <w:top w:val="single" w:sz="4" w:space="0" w:color="auto"/>
              <w:bottom w:val="thickThinSmallGap" w:sz="24" w:space="0" w:color="auto"/>
            </w:tcBorders>
            <w:vAlign w:val="center"/>
          </w:tcPr>
          <w:p w:rsidR="005769A2" w:rsidRPr="00291028" w:rsidRDefault="005769A2" w:rsidP="008A1017">
            <w:pPr>
              <w:snapToGrid w:val="0"/>
              <w:spacing w:line="280" w:lineRule="atLeast"/>
              <w:jc w:val="center"/>
              <w:rPr>
                <w:rFonts w:ascii="標楷體" w:eastAsia="標楷體" w:hAnsi="標楷體"/>
                <w:b/>
              </w:rPr>
            </w:pPr>
            <w:r w:rsidRPr="00291028">
              <w:rPr>
                <w:rFonts w:ascii="標楷體" w:eastAsia="標楷體" w:hAnsi="標楷體" w:hint="eastAsia"/>
                <w:b/>
              </w:rPr>
              <w:t>22</w:t>
            </w:r>
          </w:p>
        </w:tc>
        <w:tc>
          <w:tcPr>
            <w:tcW w:w="3969" w:type="dxa"/>
            <w:gridSpan w:val="3"/>
            <w:tcBorders>
              <w:bottom w:val="thickThinSmallGap" w:sz="24" w:space="0" w:color="auto"/>
            </w:tcBorders>
          </w:tcPr>
          <w:p w:rsidR="005769A2" w:rsidRPr="008E4695" w:rsidRDefault="005769A2" w:rsidP="00FF1097">
            <w:pPr>
              <w:snapToGrid w:val="0"/>
              <w:spacing w:line="280" w:lineRule="atLeast"/>
              <w:jc w:val="center"/>
              <w:rPr>
                <w:rFonts w:ascii="標楷體" w:eastAsia="標楷體" w:hAnsi="標楷體"/>
                <w:b/>
                <w:sz w:val="28"/>
                <w:szCs w:val="28"/>
                <w:shd w:val="pct15" w:color="auto" w:fill="FFFFFF"/>
              </w:rPr>
            </w:pPr>
            <w:r w:rsidRPr="008E4695">
              <w:rPr>
                <w:rFonts w:ascii="標楷體" w:eastAsia="標楷體" w:hAnsi="標楷體" w:hint="eastAsia"/>
                <w:b/>
                <w:sz w:val="28"/>
                <w:szCs w:val="28"/>
                <w:shd w:val="pct15" w:color="auto" w:fill="FFFFFF"/>
              </w:rPr>
              <w:t>學生已畢業</w:t>
            </w:r>
          </w:p>
        </w:tc>
      </w:tr>
    </w:tbl>
    <w:p w:rsidR="00414992" w:rsidRDefault="00414992" w:rsidP="00685FFE">
      <w:pPr>
        <w:adjustRightInd w:val="0"/>
        <w:snapToGrid w:val="0"/>
        <w:spacing w:line="320" w:lineRule="exact"/>
        <w:ind w:left="658" w:hangingChars="274" w:hanging="658"/>
        <w:rPr>
          <w:rFonts w:ascii="標楷體" w:eastAsia="標楷體" w:hAnsi="標楷體"/>
          <w:b/>
          <w:color w:val="000000"/>
        </w:rPr>
      </w:pP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b/>
          <w:color w:val="000000"/>
          <w:sz w:val="26"/>
          <w:szCs w:val="26"/>
        </w:rPr>
        <w:t>班型名稱</w:t>
      </w:r>
      <w:r w:rsidRPr="00414992">
        <w:rPr>
          <w:rFonts w:ascii="標楷體" w:eastAsia="標楷體" w:hAnsi="標楷體" w:hint="eastAsia"/>
          <w:color w:val="000000"/>
          <w:sz w:val="26"/>
          <w:szCs w:val="26"/>
        </w:rPr>
        <w:t>：集中式特教班、不分類資源班、巡迴輔導班、在家教育班、普通班接受特殊教育服務、資優資源班。</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b/>
          <w:color w:val="000000"/>
          <w:sz w:val="26"/>
          <w:szCs w:val="26"/>
        </w:rPr>
        <w:t>領域名稱</w:t>
      </w:r>
      <w:r w:rsidRPr="00414992">
        <w:rPr>
          <w:rFonts w:ascii="標楷體" w:eastAsia="標楷體" w:hAnsi="標楷體" w:hint="eastAsia"/>
          <w:color w:val="000000"/>
          <w:sz w:val="26"/>
          <w:szCs w:val="26"/>
        </w:rPr>
        <w:t>：語文、數學、社會、自然科學、生活科技、綜合活動、藝術、健康與體育、生活、特殊需求（生活管理、職業教育、社會技巧、定向行動、點字課程、溝通訓練、功能性動作訓練、輔助科技應用、學習策略、領導才能、情意發展、創造力、獨立研究）</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學習重點及學習目標之撰寫，以簡潔扼要為原則，精簡摘錄即可。</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特殊需求領域若未獨立開課，而是採</w:t>
      </w:r>
      <w:r w:rsidRPr="00414992">
        <w:rPr>
          <w:rFonts w:ascii="標楷體" w:eastAsia="標楷體" w:hAnsi="標楷體" w:hint="eastAsia"/>
          <w:color w:val="000000"/>
          <w:sz w:val="26"/>
          <w:szCs w:val="26"/>
          <w:u w:val="single"/>
        </w:rPr>
        <w:t>融入方式</w:t>
      </w:r>
      <w:r w:rsidRPr="00414992">
        <w:rPr>
          <w:rFonts w:ascii="標楷體" w:eastAsia="標楷體" w:hAnsi="標楷體" w:hint="eastAsia"/>
          <w:color w:val="000000"/>
          <w:sz w:val="26"/>
          <w:szCs w:val="26"/>
        </w:rPr>
        <w:t>到其他領域教學，</w:t>
      </w:r>
      <w:r w:rsidR="00414992" w:rsidRPr="00414992">
        <w:rPr>
          <w:rFonts w:ascii="標楷體" w:eastAsia="標楷體" w:hAnsi="標楷體" w:hint="eastAsia"/>
          <w:color w:val="000000"/>
          <w:sz w:val="26"/>
          <w:szCs w:val="26"/>
        </w:rPr>
        <w:t>請</w:t>
      </w:r>
      <w:r w:rsidRPr="00414992">
        <w:rPr>
          <w:rFonts w:ascii="標楷體" w:eastAsia="標楷體" w:hAnsi="標楷體" w:hint="eastAsia"/>
          <w:color w:val="000000"/>
          <w:sz w:val="26"/>
          <w:szCs w:val="26"/>
        </w:rPr>
        <w:t>將引用之特殊需求領域</w:t>
      </w:r>
      <w:r w:rsidR="00414992" w:rsidRPr="00414992">
        <w:rPr>
          <w:rFonts w:ascii="標楷體" w:eastAsia="標楷體" w:hAnsi="標楷體" w:hint="eastAsia"/>
          <w:color w:val="000000"/>
          <w:sz w:val="26"/>
          <w:szCs w:val="26"/>
        </w:rPr>
        <w:t>學習重點及學習</w:t>
      </w:r>
      <w:r w:rsidRPr="00414992">
        <w:rPr>
          <w:rFonts w:ascii="標楷體" w:eastAsia="標楷體" w:hAnsi="標楷體" w:hint="eastAsia"/>
          <w:color w:val="000000"/>
          <w:sz w:val="26"/>
          <w:szCs w:val="26"/>
        </w:rPr>
        <w:t>目標列出。</w:t>
      </w:r>
    </w:p>
    <w:p w:rsidR="00291028" w:rsidRPr="00291028" w:rsidRDefault="00291028"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Pr>
          <w:rFonts w:ascii="標楷體" w:eastAsia="標楷體" w:hAnsi="標楷體" w:hint="eastAsia"/>
          <w:b/>
          <w:color w:val="000000"/>
          <w:sz w:val="26"/>
          <w:szCs w:val="26"/>
        </w:rPr>
        <w:t>學習內容調整</w:t>
      </w:r>
      <w:r w:rsidRPr="00291028">
        <w:rPr>
          <w:rFonts w:ascii="標楷體" w:eastAsia="標楷體" w:hAnsi="標楷體" w:hint="eastAsia"/>
          <w:b/>
          <w:color w:val="000000"/>
          <w:sz w:val="26"/>
          <w:szCs w:val="26"/>
        </w:rPr>
        <w:t>：</w:t>
      </w:r>
      <w:r>
        <w:rPr>
          <w:rFonts w:ascii="標楷體" w:eastAsia="標楷體" w:hAnsi="標楷體" w:hint="eastAsia"/>
          <w:color w:val="000000"/>
          <w:sz w:val="26"/>
          <w:szCs w:val="26"/>
        </w:rPr>
        <w:t>簡化、減量、分解、替代、重整、加深、加廣、加速、濃縮</w:t>
      </w:r>
      <w:r w:rsidRPr="00291028">
        <w:rPr>
          <w:rFonts w:ascii="標楷體" w:eastAsia="標楷體" w:hAnsi="標楷體" w:hint="eastAsia"/>
          <w:color w:val="000000"/>
          <w:sz w:val="26"/>
          <w:szCs w:val="26"/>
        </w:rPr>
        <w:t>。</w:t>
      </w:r>
    </w:p>
    <w:p w:rsid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291028">
        <w:rPr>
          <w:rFonts w:ascii="標楷體" w:eastAsia="標楷體" w:hAnsi="標楷體" w:hint="eastAsia"/>
          <w:b/>
          <w:color w:val="000000"/>
          <w:sz w:val="26"/>
          <w:szCs w:val="26"/>
        </w:rPr>
        <w:t>教學評量</w:t>
      </w:r>
      <w:r>
        <w:rPr>
          <w:rFonts w:ascii="標楷體" w:eastAsia="標楷體" w:hAnsi="標楷體" w:hint="eastAsia"/>
          <w:b/>
          <w:color w:val="000000"/>
          <w:sz w:val="26"/>
          <w:szCs w:val="26"/>
        </w:rPr>
        <w:t>方式</w:t>
      </w:r>
      <w:r w:rsidRPr="00291028">
        <w:rPr>
          <w:rFonts w:ascii="標楷體" w:eastAsia="標楷體" w:hAnsi="標楷體" w:hint="eastAsia"/>
          <w:b/>
          <w:color w:val="000000"/>
          <w:sz w:val="26"/>
          <w:szCs w:val="26"/>
        </w:rPr>
        <w:t>：</w:t>
      </w:r>
      <w:r w:rsidRPr="00291028">
        <w:rPr>
          <w:rFonts w:ascii="標楷體" w:eastAsia="標楷體" w:hAnsi="標楷體" w:hint="eastAsia"/>
          <w:color w:val="000000"/>
          <w:sz w:val="26"/>
          <w:szCs w:val="26"/>
        </w:rPr>
        <w:t>紙筆測驗、口頭測驗、指認、觀察評量、實作評量、檔案評量、同儕互評、自我評量、其他</w:t>
      </w:r>
      <w:r>
        <w:rPr>
          <w:rFonts w:ascii="標楷體" w:eastAsia="標楷體" w:hAnsi="標楷體" w:hint="eastAsia"/>
          <w:color w:val="000000"/>
          <w:sz w:val="26"/>
          <w:szCs w:val="26"/>
        </w:rPr>
        <w:t>。</w:t>
      </w:r>
    </w:p>
    <w:p w:rsidR="00291028" w:rsidRP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291028">
        <w:rPr>
          <w:rFonts w:ascii="標楷體" w:eastAsia="標楷體" w:hAnsi="標楷體" w:hint="eastAsia"/>
          <w:b/>
          <w:color w:val="000000"/>
          <w:sz w:val="26"/>
          <w:szCs w:val="26"/>
        </w:rPr>
        <w:t>融入重大議題</w:t>
      </w:r>
      <w:r w:rsidRPr="00291028">
        <w:rPr>
          <w:rFonts w:ascii="標楷體" w:eastAsia="標楷體" w:hAnsi="標楷體" w:hint="eastAsia"/>
          <w:color w:val="000000"/>
          <w:sz w:val="26"/>
          <w:szCs w:val="26"/>
        </w:rPr>
        <w:t>：性別平等、人權、環境、海洋、品德、生命、法治、科技、資訊、能源、安全、防災、家庭教育、生涯規劃、多元文化、閱讀素養、戶外教育、國際教育或原住民族教育等議題。</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學校課程計畫必須確定包含特殊教育班（含集中式特殊教育班、分散式資源班與巡迴輔導班）課程之各領域/科目教學大綱。</w:t>
      </w:r>
    </w:p>
    <w:p w:rsidR="00685FFE" w:rsidRPr="00685FFE" w:rsidRDefault="00685FFE" w:rsidP="005175DA"/>
    <w:sectPr w:rsidR="00685FFE" w:rsidRPr="00685FFE" w:rsidSect="00685FF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65" w:rsidRDefault="00DF4665" w:rsidP="00F147D3">
      <w:r>
        <w:separator/>
      </w:r>
    </w:p>
  </w:endnote>
  <w:endnote w:type="continuationSeparator" w:id="0">
    <w:p w:rsidR="00DF4665" w:rsidRDefault="00DF4665"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48346"/>
      <w:docPartObj>
        <w:docPartGallery w:val="Page Numbers (Bottom of Page)"/>
        <w:docPartUnique/>
      </w:docPartObj>
    </w:sdtPr>
    <w:sdtEndPr/>
    <w:sdtContent>
      <w:p w:rsidR="00F147D3" w:rsidRDefault="00667792">
        <w:pPr>
          <w:pStyle w:val="a3"/>
          <w:jc w:val="center"/>
        </w:pPr>
        <w:r>
          <w:fldChar w:fldCharType="begin"/>
        </w:r>
        <w:r w:rsidR="00F147D3">
          <w:instrText>PAGE   \* MERGEFORMAT</w:instrText>
        </w:r>
        <w:r>
          <w:fldChar w:fldCharType="separate"/>
        </w:r>
        <w:r w:rsidR="00EB70BC" w:rsidRPr="00EB70BC">
          <w:rPr>
            <w:noProof/>
            <w:lang w:val="zh-TW"/>
          </w:rPr>
          <w:t>5</w:t>
        </w:r>
        <w:r>
          <w:fldChar w:fldCharType="end"/>
        </w:r>
      </w:p>
    </w:sdtContent>
  </w:sdt>
  <w:p w:rsidR="008A1017" w:rsidRDefault="008A1017" w:rsidP="008A101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65" w:rsidRDefault="00DF4665" w:rsidP="00F147D3">
      <w:r>
        <w:separator/>
      </w:r>
    </w:p>
  </w:footnote>
  <w:footnote w:type="continuationSeparator" w:id="0">
    <w:p w:rsidR="00DF4665" w:rsidRDefault="00DF4665" w:rsidP="00F14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3C9"/>
    <w:multiLevelType w:val="hybridMultilevel"/>
    <w:tmpl w:val="A5E0FAD8"/>
    <w:lvl w:ilvl="0" w:tplc="C2D4C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8A73C2"/>
    <w:multiLevelType w:val="hybridMultilevel"/>
    <w:tmpl w:val="AB44BC86"/>
    <w:lvl w:ilvl="0" w:tplc="4E629EF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C76436"/>
    <w:multiLevelType w:val="hybridMultilevel"/>
    <w:tmpl w:val="5DC27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4">
    <w:nsid w:val="6D5A726F"/>
    <w:multiLevelType w:val="hybridMultilevel"/>
    <w:tmpl w:val="5DC27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D3"/>
    <w:rsid w:val="00077AB5"/>
    <w:rsid w:val="00161A98"/>
    <w:rsid w:val="001C3931"/>
    <w:rsid w:val="001F786E"/>
    <w:rsid w:val="00291028"/>
    <w:rsid w:val="00356E0F"/>
    <w:rsid w:val="003C2365"/>
    <w:rsid w:val="00414992"/>
    <w:rsid w:val="005175DA"/>
    <w:rsid w:val="005769A2"/>
    <w:rsid w:val="00620544"/>
    <w:rsid w:val="00667792"/>
    <w:rsid w:val="00677266"/>
    <w:rsid w:val="00685FFE"/>
    <w:rsid w:val="007C618B"/>
    <w:rsid w:val="008A1017"/>
    <w:rsid w:val="008A3718"/>
    <w:rsid w:val="008E4695"/>
    <w:rsid w:val="009807E9"/>
    <w:rsid w:val="009B0FDD"/>
    <w:rsid w:val="00A15261"/>
    <w:rsid w:val="00A306F1"/>
    <w:rsid w:val="00A74FE2"/>
    <w:rsid w:val="00A83ADA"/>
    <w:rsid w:val="00AF080B"/>
    <w:rsid w:val="00BA6DFE"/>
    <w:rsid w:val="00BC25A3"/>
    <w:rsid w:val="00DC358D"/>
    <w:rsid w:val="00DD2B89"/>
    <w:rsid w:val="00DF4665"/>
    <w:rsid w:val="00E25984"/>
    <w:rsid w:val="00E73A3A"/>
    <w:rsid w:val="00EB70BC"/>
    <w:rsid w:val="00EC0CCC"/>
    <w:rsid w:val="00F147D3"/>
    <w:rsid w:val="00F22EBD"/>
    <w:rsid w:val="00F64720"/>
    <w:rsid w:val="00F85D03"/>
    <w:rsid w:val="00FD4B22"/>
    <w:rsid w:val="00FF10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 w:type="paragraph" w:customStyle="1" w:styleId="10">
    <w:name w:val="1.標題文字"/>
    <w:basedOn w:val="a"/>
    <w:rsid w:val="00EC0CCC"/>
    <w:pPr>
      <w:jc w:val="center"/>
    </w:pPr>
    <w:rPr>
      <w:rFonts w:ascii="華康中黑體" w:eastAsia="華康中黑體"/>
      <w:sz w:val="28"/>
      <w:szCs w:val="20"/>
    </w:rPr>
  </w:style>
  <w:style w:type="paragraph" w:styleId="a8">
    <w:name w:val="Balloon Text"/>
    <w:basedOn w:val="a"/>
    <w:link w:val="a9"/>
    <w:uiPriority w:val="99"/>
    <w:semiHidden/>
    <w:unhideWhenUsed/>
    <w:rsid w:val="00DC358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358D"/>
    <w:rPr>
      <w:rFonts w:asciiTheme="majorHAnsi" w:eastAsiaTheme="majorEastAsia" w:hAnsiTheme="majorHAnsi" w:cstheme="majorBidi"/>
      <w:sz w:val="18"/>
      <w:szCs w:val="18"/>
    </w:rPr>
  </w:style>
  <w:style w:type="paragraph" w:customStyle="1" w:styleId="Default">
    <w:name w:val="Default"/>
    <w:rsid w:val="00A15261"/>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 w:type="paragraph" w:customStyle="1" w:styleId="10">
    <w:name w:val="1.標題文字"/>
    <w:basedOn w:val="a"/>
    <w:rsid w:val="00EC0CCC"/>
    <w:pPr>
      <w:jc w:val="center"/>
    </w:pPr>
    <w:rPr>
      <w:rFonts w:ascii="華康中黑體" w:eastAsia="華康中黑體"/>
      <w:sz w:val="28"/>
      <w:szCs w:val="20"/>
    </w:rPr>
  </w:style>
  <w:style w:type="paragraph" w:styleId="a8">
    <w:name w:val="Balloon Text"/>
    <w:basedOn w:val="a"/>
    <w:link w:val="a9"/>
    <w:uiPriority w:val="99"/>
    <w:semiHidden/>
    <w:unhideWhenUsed/>
    <w:rsid w:val="00DC358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358D"/>
    <w:rPr>
      <w:rFonts w:asciiTheme="majorHAnsi" w:eastAsiaTheme="majorEastAsia" w:hAnsiTheme="majorHAnsi" w:cstheme="majorBidi"/>
      <w:sz w:val="18"/>
      <w:szCs w:val="18"/>
    </w:rPr>
  </w:style>
  <w:style w:type="paragraph" w:customStyle="1" w:styleId="Default">
    <w:name w:val="Default"/>
    <w:rsid w:val="00A15261"/>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dcterms:created xsi:type="dcterms:W3CDTF">2020-07-07T02:58:00Z</dcterms:created>
  <dcterms:modified xsi:type="dcterms:W3CDTF">2020-07-13T06:23:00Z</dcterms:modified>
</cp:coreProperties>
</file>