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26" w:rsidRDefault="00AD61CC" w:rsidP="007C3F22">
      <w:pPr>
        <w:widowControl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</w:t>
      </w:r>
      <w:r w:rsidR="00000D26">
        <w:rPr>
          <w:rFonts w:eastAsia="標楷體" w:hint="eastAsia"/>
          <w:b/>
          <w:sz w:val="28"/>
        </w:rPr>
        <w:t>、</w:t>
      </w:r>
      <w:bookmarkStart w:id="0" w:name="學校教育願景及目標"/>
      <w:r w:rsidR="00000D26">
        <w:rPr>
          <w:rFonts w:eastAsia="標楷體"/>
          <w:b/>
          <w:sz w:val="28"/>
        </w:rPr>
        <w:t>學校</w:t>
      </w:r>
      <w:r w:rsidR="007530DA">
        <w:rPr>
          <w:rFonts w:eastAsia="標楷體" w:hint="eastAsia"/>
          <w:b/>
          <w:sz w:val="28"/>
        </w:rPr>
        <w:t>課程</w:t>
      </w:r>
      <w:r w:rsidR="00000D26">
        <w:rPr>
          <w:rFonts w:eastAsia="標楷體"/>
          <w:b/>
          <w:sz w:val="28"/>
        </w:rPr>
        <w:t>願景</w:t>
      </w:r>
      <w:bookmarkEnd w:id="0"/>
    </w:p>
    <w:p w:rsidR="0070235D" w:rsidRDefault="0093062D" w:rsidP="00B82810">
      <w:pPr>
        <w:widowControl/>
        <w:spacing w:line="360" w:lineRule="auto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 xml:space="preserve">    </w:t>
      </w:r>
    </w:p>
    <w:p w:rsidR="0093062D" w:rsidRPr="0070235D" w:rsidRDefault="0070235D" w:rsidP="00B82810">
      <w:pPr>
        <w:pStyle w:val="af4"/>
        <w:widowControl/>
        <w:numPr>
          <w:ilvl w:val="0"/>
          <w:numId w:val="24"/>
        </w:numPr>
        <w:spacing w:line="360" w:lineRule="auto"/>
        <w:ind w:leftChars="0"/>
        <w:rPr>
          <w:rFonts w:eastAsia="標楷體"/>
        </w:rPr>
      </w:pPr>
      <w:r w:rsidRPr="0070235D">
        <w:rPr>
          <w:rFonts w:eastAsia="標楷體" w:hint="eastAsia"/>
        </w:rPr>
        <w:t>學校課程願景圖：我是高山原</w:t>
      </w:r>
      <w:r w:rsidRPr="0070235D">
        <w:rPr>
          <w:rFonts w:eastAsia="標楷體" w:hint="eastAsia"/>
        </w:rPr>
        <w:t>Q</w:t>
      </w:r>
      <w:r w:rsidRPr="0070235D">
        <w:rPr>
          <w:rFonts w:eastAsia="標楷體" w:hint="eastAsia"/>
        </w:rPr>
        <w:t>達人</w:t>
      </w:r>
    </w:p>
    <w:p w:rsidR="0070235D" w:rsidRDefault="0070235D" w:rsidP="0070235D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-292735</wp:posOffset>
                </wp:positionH>
                <wp:positionV relativeFrom="paragraph">
                  <wp:posOffset>175895</wp:posOffset>
                </wp:positionV>
                <wp:extent cx="6800850" cy="5219700"/>
                <wp:effectExtent l="0" t="0" r="19050" b="190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219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62D" w:rsidRDefault="0093062D" w:rsidP="00527784">
                            <w:pPr>
                              <w:ind w:firstLineChars="500" w:firstLine="1602"/>
                              <w:rPr>
                                <w:rFonts w:ascii="華康中黑體(P)" w:eastAsia="華康中黑體(P)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93062D"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我是高山原Q達人</w:t>
                            </w:r>
                            <w:r w:rsidRPr="0093062D">
                              <w:rPr>
                                <w:rFonts w:ascii="華康中黑體(P)" w:eastAsia="華康中黑體(P)" w:hAnsi="微軟正黑體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93062D">
                              <w:rPr>
                                <w:rFonts w:ascii="新細明體" w:hAnsi="新細明體" w:cs="新細明體" w:hint="eastAsia"/>
                                <w:b/>
                                <w:sz w:val="28"/>
                                <w:szCs w:val="28"/>
                              </w:rPr>
                              <w:t>厡</w:t>
                            </w:r>
                            <w:r w:rsidRPr="0093062D">
                              <w:rPr>
                                <w:rFonts w:ascii="華康中黑體(P)" w:eastAsia="華康中黑體(P)" w:hAnsi="華康中黑體(P)" w:cs="華康中黑體(P)" w:hint="eastAsia"/>
                                <w:b/>
                                <w:sz w:val="28"/>
                                <w:szCs w:val="28"/>
                              </w:rPr>
                              <w:t>力</w:t>
                            </w:r>
                            <w:r w:rsidRPr="0093062D">
                              <w:rPr>
                                <w:rFonts w:ascii="華康中黑體(P)" w:eastAsia="華康中黑體(P)" w:hAnsi="微軟正黑體" w:hint="eastAsia"/>
                                <w:b/>
                                <w:sz w:val="28"/>
                                <w:szCs w:val="28"/>
                              </w:rPr>
                              <w:t>覺醒、智取人生</w:t>
                            </w:r>
                          </w:p>
                          <w:p w:rsidR="00527784" w:rsidRPr="00527784" w:rsidRDefault="00527784" w:rsidP="00F756C1">
                            <w:pPr>
                              <w:ind w:firstLineChars="500" w:firstLine="1401"/>
                              <w:rPr>
                                <w:rFonts w:ascii="Cambria" w:eastAsia="華康中黑體(P)" w:hAnsi="Cambria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華康中黑體(P)" w:hAnsi="Cambr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華康中黑體(P)" w:hAnsi="Cambr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756C1">
                              <w:rPr>
                                <w:rFonts w:ascii="Cambria" w:eastAsia="華康中黑體(P)" w:hAnsi="Cambria"/>
                                <w:b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 w:rsidR="0093062D" w:rsidRDefault="00527784" w:rsidP="0093062D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中黑體(P)" w:eastAsia="華康中黑體(P)" w:hAnsi="微軟正黑體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7A5BE37" wp14:editId="5C7F3EDD">
                                  <wp:extent cx="4000500" cy="4010025"/>
                                  <wp:effectExtent l="133350" t="76200" r="76200" b="142875"/>
                                  <wp:docPr id="3" name="圖片 3" descr="C:\Users\USER\Desktop\仁中LOGO\願景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:\Users\USER\Desktop\仁中LOGO\願景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0" cy="401002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062D" w:rsidRDefault="0093062D" w:rsidP="0093062D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3062D" w:rsidRDefault="0093062D" w:rsidP="0093062D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3062D" w:rsidRDefault="0093062D" w:rsidP="0093062D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3062D" w:rsidRDefault="0093062D" w:rsidP="0093062D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3062D" w:rsidRDefault="0093062D" w:rsidP="0093062D">
                            <w:pPr>
                              <w:rPr>
                                <w:rFonts w:ascii="華康中黑體(P)" w:eastAsia="華康中黑體(P)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3062D" w:rsidRPr="0093062D" w:rsidRDefault="0093062D" w:rsidP="0093062D">
                            <w:pPr>
                              <w:rPr>
                                <w:rFonts w:ascii="Cambria" w:eastAsia="華康中黑體(P)" w:hAnsi="Cambria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華康中黑體(P)" w:hAnsi="Cambr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-23.05pt;margin-top:13.85pt;width:535.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" fillcolor="#2f5496 [2408]" strokecolor="black [3213]" strokeweight="1pt">
                <v:stroke joinstyle="miter"/>
                <v:textbox>
                  <w:txbxContent>
                    <w:p w:rsidR="0093062D" w:rsidRDefault="0093062D" w:rsidP="00527784">
                      <w:pPr>
                        <w:ind w:firstLineChars="500" w:firstLine="1602"/>
                        <w:rPr>
                          <w:rFonts w:ascii="華康中黑體(P)" w:eastAsia="華康中黑體(P)" w:hAnsi="微軟正黑體"/>
                          <w:b/>
                          <w:sz w:val="28"/>
                          <w:szCs w:val="28"/>
                        </w:rPr>
                      </w:pPr>
                      <w:r w:rsidRPr="0093062D"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  <w:u w:val="single"/>
                        </w:rPr>
                        <w:t>我是高山原Q達人</w:t>
                      </w:r>
                      <w:r w:rsidRPr="0093062D">
                        <w:rPr>
                          <w:rFonts w:ascii="華康中黑體(P)" w:eastAsia="華康中黑體(P)" w:hAnsi="微軟正黑體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Pr="0093062D">
                        <w:rPr>
                          <w:rFonts w:ascii="新細明體" w:hAnsi="新細明體" w:cs="新細明體" w:hint="eastAsia"/>
                          <w:b/>
                          <w:sz w:val="28"/>
                          <w:szCs w:val="28"/>
                        </w:rPr>
                        <w:t>厡</w:t>
                      </w:r>
                      <w:r w:rsidRPr="0093062D">
                        <w:rPr>
                          <w:rFonts w:ascii="華康中黑體(P)" w:eastAsia="華康中黑體(P)" w:hAnsi="華康中黑體(P)" w:cs="華康中黑體(P)" w:hint="eastAsia"/>
                          <w:b/>
                          <w:sz w:val="28"/>
                          <w:szCs w:val="28"/>
                        </w:rPr>
                        <w:t>力</w:t>
                      </w:r>
                      <w:r w:rsidRPr="0093062D">
                        <w:rPr>
                          <w:rFonts w:ascii="華康中黑體(P)" w:eastAsia="華康中黑體(P)" w:hAnsi="微軟正黑體" w:hint="eastAsia"/>
                          <w:b/>
                          <w:sz w:val="28"/>
                          <w:szCs w:val="28"/>
                        </w:rPr>
                        <w:t>覺醒、智取人生</w:t>
                      </w:r>
                    </w:p>
                    <w:p w:rsidR="00527784" w:rsidRPr="00527784" w:rsidRDefault="00527784" w:rsidP="00F756C1">
                      <w:pPr>
                        <w:ind w:firstLineChars="500" w:firstLine="1401"/>
                        <w:rPr>
                          <w:rFonts w:ascii="Cambria" w:eastAsia="華康中黑體(P)" w:hAnsi="Cambr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華康中黑體(P)" w:hAnsi="Cambr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華康中黑體(P)" w:hAnsi="Cambr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756C1">
                        <w:rPr>
                          <w:rFonts w:ascii="Cambria" w:eastAsia="華康中黑體(P)" w:hAnsi="Cambria"/>
                          <w:b/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  <w:p w:rsidR="0093062D" w:rsidRDefault="00527784" w:rsidP="0093062D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華康中黑體(P)" w:eastAsia="華康中黑體(P)" w:hAnsi="微軟正黑體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7A5BE37" wp14:editId="5C7F3EDD">
                            <wp:extent cx="4000500" cy="4010025"/>
                            <wp:effectExtent l="133350" t="76200" r="76200" b="142875"/>
                            <wp:docPr id="3" name="圖片 3" descr="C:\Users\USER\Desktop\仁中LOGO\願景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:\Users\USER\Desktop\仁中LOGO\願景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0" cy="40100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062D" w:rsidRDefault="0093062D" w:rsidP="0093062D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:rsidR="0093062D" w:rsidRDefault="0093062D" w:rsidP="0093062D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:rsidR="0093062D" w:rsidRDefault="0093062D" w:rsidP="0093062D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:rsidR="0093062D" w:rsidRDefault="0093062D" w:rsidP="0093062D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:rsidR="0093062D" w:rsidRDefault="0093062D" w:rsidP="0093062D">
                      <w:pPr>
                        <w:rPr>
                          <w:rFonts w:ascii="華康中黑體(P)" w:eastAsia="華康中黑體(P)" w:hAnsi="微軟正黑體"/>
                          <w:b/>
                          <w:sz w:val="32"/>
                          <w:szCs w:val="32"/>
                        </w:rPr>
                      </w:pPr>
                    </w:p>
                    <w:p w:rsidR="0093062D" w:rsidRPr="0093062D" w:rsidRDefault="0093062D" w:rsidP="0093062D">
                      <w:pPr>
                        <w:rPr>
                          <w:rFonts w:ascii="Cambria" w:eastAsia="華康中黑體(P)" w:hAnsi="Cambria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華康中黑體(P)" w:hAnsi="Cambr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Default="0070235D" w:rsidP="0070235D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4298315</wp:posOffset>
                </wp:positionH>
                <wp:positionV relativeFrom="paragraph">
                  <wp:posOffset>10795</wp:posOffset>
                </wp:positionV>
                <wp:extent cx="2314575" cy="41910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品格力</w:t>
                            </w: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</w:p>
                          <w:p w:rsidR="00F756C1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培育優秀公民</w:t>
                            </w:r>
                          </w:p>
                          <w:p w:rsidR="0070235D" w:rsidRPr="0070235D" w:rsidRDefault="0070235D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G</w:t>
                            </w: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  <w:t>AYA文化傳承能力</w:t>
                            </w: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：</w:t>
                            </w: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成為高山原Q達人，</w:t>
                            </w: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回饋</w:t>
                            </w: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原</w:t>
                            </w: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鄉</w:t>
                            </w: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資訊智慧能力</w:t>
                            </w: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：</w:t>
                            </w: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科技帶入學習</w:t>
                            </w: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引領學生</w:t>
                            </w: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迎向</w:t>
                            </w: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未來</w:t>
                            </w: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經濟能力</w:t>
                            </w: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多元技能培養</w:t>
                            </w: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國際學習能力</w:t>
                            </w: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創新</w:t>
                            </w: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校園學習</w:t>
                            </w: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環境</w:t>
                            </w: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</w:p>
                          <w:p w:rsidR="0070235D" w:rsidRPr="0070235D" w:rsidRDefault="0070235D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學習力</w:t>
                            </w: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</w:p>
                          <w:p w:rsidR="00F756C1" w:rsidRPr="0070235D" w:rsidRDefault="00F756C1" w:rsidP="0070235D">
                            <w:pPr>
                              <w:spacing w:line="32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以部定課程學習</w:t>
                            </w:r>
                            <w:r w:rsidRPr="0070235D">
                              <w:rPr>
                                <w:rFonts w:ascii="微軟正黑體" w:eastAsia="微軟正黑體" w:hAnsi="微軟正黑體"/>
                                <w:b/>
                              </w:rPr>
                              <w:t>為根基，厚植</w:t>
                            </w:r>
                            <w:r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學生</w:t>
                            </w:r>
                            <w:r w:rsidR="0070235D" w:rsidRPr="0070235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學習能力</w:t>
                            </w:r>
                          </w:p>
                          <w:p w:rsidR="00F756C1" w:rsidRDefault="00F756C1" w:rsidP="0070235D"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margin-left:338.45pt;margin-top:.85pt;width:182.25pt;height:3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" filled="f" stroked="f" strokeweight="1pt">
                <v:textbox>
                  <w:txbxContent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品格力</w:t>
                      </w: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</w:p>
                    <w:p w:rsidR="00F756C1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/>
                          <w:b/>
                        </w:rPr>
                        <w:t>培育優秀公民</w:t>
                      </w:r>
                    </w:p>
                    <w:p w:rsidR="0070235D" w:rsidRPr="0070235D" w:rsidRDefault="0070235D" w:rsidP="0070235D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G</w:t>
                      </w:r>
                      <w:r w:rsidRPr="0070235D"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  <w:t>AYA文化傳承能力</w:t>
                      </w:r>
                      <w:r w:rsidRPr="0070235D">
                        <w:rPr>
                          <w:rFonts w:ascii="微軟正黑體" w:eastAsia="微軟正黑體" w:hAnsi="微軟正黑體"/>
                          <w:b/>
                        </w:rPr>
                        <w:t>：</w:t>
                      </w: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成為高山原Q達人，</w:t>
                      </w:r>
                      <w:r w:rsidRPr="0070235D">
                        <w:rPr>
                          <w:rFonts w:ascii="微軟正黑體" w:eastAsia="微軟正黑體" w:hAnsi="微軟正黑體"/>
                          <w:b/>
                        </w:rPr>
                        <w:t>回饋</w:t>
                      </w: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原</w:t>
                      </w:r>
                      <w:r w:rsidRPr="0070235D">
                        <w:rPr>
                          <w:rFonts w:ascii="微軟正黑體" w:eastAsia="微軟正黑體" w:hAnsi="微軟正黑體"/>
                          <w:b/>
                        </w:rPr>
                        <w:t>鄉</w:t>
                      </w: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資訊智慧能力</w:t>
                      </w:r>
                      <w:r w:rsidRPr="0070235D">
                        <w:rPr>
                          <w:rFonts w:ascii="微軟正黑體" w:eastAsia="微軟正黑體" w:hAnsi="微軟正黑體"/>
                          <w:b/>
                        </w:rPr>
                        <w:t>：</w:t>
                      </w: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科技帶入學習</w:t>
                      </w:r>
                      <w:r w:rsidRPr="0070235D">
                        <w:rPr>
                          <w:rFonts w:ascii="微軟正黑體" w:eastAsia="微軟正黑體" w:hAnsi="微軟正黑體"/>
                          <w:b/>
                        </w:rPr>
                        <w:t>引領學生</w:t>
                      </w: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迎向</w:t>
                      </w:r>
                      <w:r w:rsidRPr="0070235D">
                        <w:rPr>
                          <w:rFonts w:ascii="微軟正黑體" w:eastAsia="微軟正黑體" w:hAnsi="微軟正黑體"/>
                          <w:b/>
                        </w:rPr>
                        <w:t>未來</w:t>
                      </w: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經濟能力</w:t>
                      </w: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多元技能培養</w:t>
                      </w: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國際學習能力</w:t>
                      </w: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創新</w:t>
                      </w:r>
                      <w:r w:rsidRPr="0070235D">
                        <w:rPr>
                          <w:rFonts w:ascii="微軟正黑體" w:eastAsia="微軟正黑體" w:hAnsi="微軟正黑體"/>
                          <w:b/>
                        </w:rPr>
                        <w:t>校園學習</w:t>
                      </w: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環境</w:t>
                      </w: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</w:p>
                    <w:p w:rsidR="0070235D" w:rsidRPr="0070235D" w:rsidRDefault="0070235D" w:rsidP="0070235D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學習力</w:t>
                      </w: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</w:p>
                    <w:p w:rsidR="00F756C1" w:rsidRPr="0070235D" w:rsidRDefault="00F756C1" w:rsidP="0070235D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以部定課程學習</w:t>
                      </w:r>
                      <w:r w:rsidRPr="0070235D">
                        <w:rPr>
                          <w:rFonts w:ascii="微軟正黑體" w:eastAsia="微軟正黑體" w:hAnsi="微軟正黑體"/>
                          <w:b/>
                        </w:rPr>
                        <w:t>為根基，厚植</w:t>
                      </w:r>
                      <w:r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學生</w:t>
                      </w:r>
                      <w:r w:rsidR="0070235D" w:rsidRPr="0070235D">
                        <w:rPr>
                          <w:rFonts w:ascii="微軟正黑體" w:eastAsia="微軟正黑體" w:hAnsi="微軟正黑體" w:hint="eastAsia"/>
                          <w:b/>
                        </w:rPr>
                        <w:t>學習能力</w:t>
                      </w:r>
                    </w:p>
                    <w:p w:rsidR="00F756C1" w:rsidRDefault="00F756C1" w:rsidP="0070235D"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Default="0070235D" w:rsidP="0070235D">
      <w:pPr>
        <w:widowControl/>
        <w:rPr>
          <w:rFonts w:eastAsia="標楷體"/>
          <w:b/>
          <w:sz w:val="28"/>
        </w:rPr>
      </w:pPr>
    </w:p>
    <w:p w:rsidR="0070235D" w:rsidRPr="0070235D" w:rsidRDefault="0070235D" w:rsidP="0070235D">
      <w:pPr>
        <w:widowControl/>
        <w:rPr>
          <w:rFonts w:eastAsia="標楷體" w:hint="eastAsia"/>
          <w:b/>
          <w:sz w:val="28"/>
        </w:rPr>
      </w:pPr>
    </w:p>
    <w:p w:rsidR="0093062D" w:rsidRDefault="0093062D" w:rsidP="007C3F22">
      <w:pPr>
        <w:widowControl/>
        <w:rPr>
          <w:rFonts w:eastAsia="標楷體" w:hint="eastAsia"/>
          <w:b/>
          <w:sz w:val="28"/>
        </w:rPr>
      </w:pPr>
    </w:p>
    <w:p w:rsidR="0093062D" w:rsidRDefault="0093062D" w:rsidP="007C3F22">
      <w:pPr>
        <w:widowControl/>
        <w:rPr>
          <w:rFonts w:eastAsia="標楷體"/>
          <w:b/>
          <w:sz w:val="28"/>
        </w:rPr>
      </w:pPr>
    </w:p>
    <w:p w:rsidR="0093062D" w:rsidRDefault="0093062D" w:rsidP="007C3F22">
      <w:pPr>
        <w:widowControl/>
        <w:rPr>
          <w:rFonts w:eastAsia="標楷體"/>
          <w:b/>
          <w:sz w:val="28"/>
        </w:rPr>
      </w:pPr>
    </w:p>
    <w:p w:rsidR="0093062D" w:rsidRDefault="0093062D" w:rsidP="007C3F22">
      <w:pPr>
        <w:widowControl/>
        <w:rPr>
          <w:rFonts w:eastAsia="標楷體" w:hint="eastAsia"/>
          <w:b/>
          <w:sz w:val="28"/>
        </w:rPr>
      </w:pPr>
    </w:p>
    <w:p w:rsidR="0093062D" w:rsidRDefault="0093062D" w:rsidP="007C3F22">
      <w:pPr>
        <w:widowControl/>
        <w:rPr>
          <w:rFonts w:eastAsia="標楷體" w:hint="eastAsia"/>
          <w:b/>
          <w:sz w:val="28"/>
        </w:rPr>
      </w:pPr>
    </w:p>
    <w:p w:rsidR="0093062D" w:rsidRPr="004D6064" w:rsidRDefault="0093062D" w:rsidP="007C3F22">
      <w:pPr>
        <w:widowControl/>
        <w:rPr>
          <w:rFonts w:eastAsia="標楷體" w:hint="eastAsia"/>
          <w:b/>
        </w:rPr>
      </w:pPr>
    </w:p>
    <w:p w:rsidR="007C3F22" w:rsidRDefault="007C3F22" w:rsidP="00CB452C">
      <w:pPr>
        <w:widowControl/>
        <w:spacing w:line="360" w:lineRule="auto"/>
        <w:rPr>
          <w:rFonts w:eastAsia="標楷體"/>
          <w:b/>
          <w:sz w:val="28"/>
        </w:rPr>
      </w:pPr>
    </w:p>
    <w:p w:rsidR="0093062D" w:rsidRDefault="0093062D" w:rsidP="00CB452C">
      <w:pPr>
        <w:widowControl/>
        <w:spacing w:line="360" w:lineRule="auto"/>
        <w:rPr>
          <w:rFonts w:eastAsia="標楷體"/>
          <w:b/>
          <w:sz w:val="28"/>
        </w:rPr>
      </w:pPr>
    </w:p>
    <w:p w:rsidR="0093062D" w:rsidRDefault="0093062D" w:rsidP="00CB452C">
      <w:pPr>
        <w:widowControl/>
        <w:spacing w:line="360" w:lineRule="auto"/>
        <w:rPr>
          <w:rFonts w:eastAsia="標楷體"/>
          <w:b/>
          <w:sz w:val="28"/>
        </w:rPr>
      </w:pPr>
    </w:p>
    <w:p w:rsidR="0093062D" w:rsidRDefault="0093062D" w:rsidP="00CB452C">
      <w:pPr>
        <w:widowControl/>
        <w:spacing w:line="360" w:lineRule="auto"/>
        <w:rPr>
          <w:rFonts w:eastAsia="標楷體"/>
          <w:b/>
          <w:sz w:val="28"/>
        </w:rPr>
      </w:pPr>
    </w:p>
    <w:p w:rsidR="0093062D" w:rsidRDefault="0093062D" w:rsidP="00CB452C">
      <w:pPr>
        <w:widowControl/>
        <w:spacing w:line="360" w:lineRule="auto"/>
        <w:rPr>
          <w:rFonts w:eastAsia="標楷體"/>
          <w:b/>
          <w:sz w:val="28"/>
        </w:rPr>
      </w:pPr>
    </w:p>
    <w:p w:rsidR="0093062D" w:rsidRDefault="0093062D" w:rsidP="00B82810">
      <w:pPr>
        <w:widowControl/>
        <w:spacing w:line="360" w:lineRule="auto"/>
        <w:rPr>
          <w:rFonts w:eastAsia="標楷體"/>
          <w:b/>
          <w:sz w:val="28"/>
        </w:rPr>
      </w:pPr>
    </w:p>
    <w:p w:rsidR="0070235D" w:rsidRPr="0070235D" w:rsidRDefault="0070235D" w:rsidP="00B82810">
      <w:pPr>
        <w:pStyle w:val="af4"/>
        <w:widowControl/>
        <w:numPr>
          <w:ilvl w:val="0"/>
          <w:numId w:val="24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願景形成緣起：</w:t>
      </w:r>
    </w:p>
    <w:p w:rsidR="0093062D" w:rsidRPr="0070235D" w:rsidRDefault="0093062D" w:rsidP="00B82810">
      <w:pPr>
        <w:widowControl/>
        <w:spacing w:line="360" w:lineRule="auto"/>
        <w:rPr>
          <w:rFonts w:eastAsia="標楷體" w:hint="eastAsia"/>
          <w:b/>
          <w:sz w:val="28"/>
        </w:rPr>
      </w:pPr>
    </w:p>
    <w:p w:rsidR="00CB452C" w:rsidRPr="00322BF5" w:rsidRDefault="00CB452C" w:rsidP="00B82810">
      <w:pPr>
        <w:pStyle w:val="Default"/>
        <w:spacing w:line="360" w:lineRule="auto"/>
        <w:jc w:val="center"/>
      </w:pPr>
      <w:r w:rsidRPr="00322BF5">
        <w:rPr>
          <w:rFonts w:hint="eastAsia"/>
        </w:rPr>
        <w:t>「山，是部落孩子的根</w:t>
      </w:r>
    </w:p>
    <w:p w:rsidR="0070235D" w:rsidRDefault="00CB452C" w:rsidP="00B82810">
      <w:pPr>
        <w:pStyle w:val="Default"/>
        <w:spacing w:line="360" w:lineRule="auto"/>
        <w:jc w:val="center"/>
        <w:rPr>
          <w:rFonts w:hint="eastAsia"/>
        </w:rPr>
      </w:pPr>
      <w:r w:rsidRPr="00322BF5">
        <w:rPr>
          <w:rFonts w:hint="eastAsia"/>
        </w:rPr>
        <w:t>孩子們若是離開祖先們生活過的土地</w:t>
      </w:r>
    </w:p>
    <w:p w:rsidR="00CB452C" w:rsidRPr="00322BF5" w:rsidRDefault="00CB452C" w:rsidP="00B82810">
      <w:pPr>
        <w:pStyle w:val="Default"/>
        <w:spacing w:line="360" w:lineRule="auto"/>
        <w:jc w:val="center"/>
      </w:pPr>
      <w:r w:rsidRPr="00322BF5">
        <w:rPr>
          <w:rFonts w:hint="eastAsia"/>
        </w:rPr>
        <w:t>這片山林會是甚麼模樣</w:t>
      </w:r>
    </w:p>
    <w:p w:rsidR="00CB452C" w:rsidRDefault="00CB452C" w:rsidP="00B82810">
      <w:pPr>
        <w:pStyle w:val="Default"/>
        <w:spacing w:line="360" w:lineRule="auto"/>
        <w:jc w:val="center"/>
      </w:pPr>
      <w:r w:rsidRPr="00322BF5">
        <w:rPr>
          <w:rFonts w:hint="eastAsia"/>
        </w:rPr>
        <w:t>而孩子們，也終將成為『失根』的一群」</w:t>
      </w:r>
    </w:p>
    <w:p w:rsidR="00CB452C" w:rsidRPr="00322BF5" w:rsidRDefault="00CB452C" w:rsidP="00B82810">
      <w:pPr>
        <w:pStyle w:val="Default"/>
        <w:spacing w:line="360" w:lineRule="auto"/>
        <w:rPr>
          <w:rFonts w:hint="eastAsia"/>
        </w:rPr>
      </w:pPr>
    </w:p>
    <w:p w:rsidR="00CB452C" w:rsidRDefault="009E2537" w:rsidP="00B82810">
      <w:pPr>
        <w:pStyle w:val="Default"/>
        <w:spacing w:line="360" w:lineRule="auto"/>
        <w:ind w:firstLineChars="217" w:firstLine="521"/>
      </w:pPr>
      <w:r>
        <w:rPr>
          <w:rFonts w:hint="eastAsia"/>
        </w:rPr>
        <w:t>為了不讓仁愛國中的孩子們成為失根的一群，於是</w:t>
      </w:r>
      <w:r w:rsidR="00CB452C" w:rsidRPr="00322BF5">
        <w:rPr>
          <w:rFonts w:hint="eastAsia"/>
        </w:rPr>
        <w:t>歷任校長努力經營與在地深耕，皆冀盼為原鄉的孩子編織出屬於自己</w:t>
      </w:r>
      <w:r w:rsidR="00CB452C" w:rsidRPr="00322BF5">
        <w:t>(</w:t>
      </w:r>
      <w:r w:rsidR="00CB452C" w:rsidRPr="00322BF5">
        <w:rPr>
          <w:rFonts w:hint="eastAsia"/>
        </w:rPr>
        <w:t>原民</w:t>
      </w:r>
      <w:r w:rsidR="00CB452C" w:rsidRPr="00322BF5">
        <w:t>)</w:t>
      </w:r>
      <w:r w:rsidR="00CB452C" w:rsidRPr="00322BF5">
        <w:rPr>
          <w:rFonts w:hint="eastAsia"/>
        </w:rPr>
        <w:t>適合的未來，在</w:t>
      </w:r>
      <w:r w:rsidR="0070235D">
        <w:rPr>
          <w:rFonts w:hint="eastAsia"/>
        </w:rPr>
        <w:t>歷經107學年度</w:t>
      </w:r>
      <w:r>
        <w:rPr>
          <w:rFonts w:hint="eastAsia"/>
        </w:rPr>
        <w:t>不斷透過各項會議及教師研習共</w:t>
      </w:r>
      <w:r>
        <w:rPr>
          <w:rFonts w:hint="eastAsia"/>
        </w:rPr>
        <w:lastRenderedPageBreak/>
        <w:t>同討論出學生圖像形塑學校課程願景，更</w:t>
      </w:r>
      <w:r w:rsidR="0070235D">
        <w:rPr>
          <w:rFonts w:hint="eastAsia"/>
        </w:rPr>
        <w:t>嘗試在彈性課程設計一門走讀仁愛課程，</w:t>
      </w:r>
      <w:r>
        <w:rPr>
          <w:rFonts w:hint="eastAsia"/>
        </w:rPr>
        <w:t>試行以本校在地學生、學校及社區為主軸設計之課程，</w:t>
      </w:r>
      <w:r w:rsidR="00CB452C" w:rsidRPr="00322BF5">
        <w:rPr>
          <w:rFonts w:hint="eastAsia"/>
        </w:rPr>
        <w:t>長時間的醞釀與各階段師長的努力下，仁愛國中</w:t>
      </w:r>
      <w:r>
        <w:rPr>
          <w:rFonts w:hint="eastAsia"/>
        </w:rPr>
        <w:t>於108年4月</w:t>
      </w:r>
      <w:r w:rsidR="00CB452C" w:rsidRPr="00322BF5">
        <w:rPr>
          <w:rFonts w:hint="eastAsia"/>
        </w:rPr>
        <w:t>形塑出了「高山原</w:t>
      </w:r>
      <w:r w:rsidR="00CB452C" w:rsidRPr="00322BF5">
        <w:t>Q</w:t>
      </w:r>
      <w:r w:rsidR="00CB452C" w:rsidRPr="00322BF5">
        <w:rPr>
          <w:rFonts w:hint="eastAsia"/>
        </w:rPr>
        <w:t>達人</w:t>
      </w:r>
      <w:r w:rsidR="00CB452C" w:rsidRPr="00322BF5">
        <w:t>-</w:t>
      </w:r>
      <w:r w:rsidR="00CB452C" w:rsidRPr="00322BF5">
        <w:rPr>
          <w:rFonts w:hint="eastAsia"/>
        </w:rPr>
        <w:t>原力覺醒～智取人生」的願景，而要實踐這個願景，</w:t>
      </w:r>
      <w:r w:rsidR="00CB452C" w:rsidRPr="00022250">
        <w:rPr>
          <w:rFonts w:hint="eastAsia"/>
          <w:color w:val="000000" w:themeColor="text1"/>
        </w:rPr>
        <w:t>〝高山原</w:t>
      </w:r>
      <w:r w:rsidR="00CB452C" w:rsidRPr="00022250">
        <w:rPr>
          <w:color w:val="000000" w:themeColor="text1"/>
        </w:rPr>
        <w:t>Q</w:t>
      </w:r>
      <w:r w:rsidR="00CB452C">
        <w:rPr>
          <w:rFonts w:hint="eastAsia"/>
          <w:color w:val="000000" w:themeColor="text1"/>
        </w:rPr>
        <w:t>達人</w:t>
      </w:r>
      <w:r w:rsidR="00CB452C" w:rsidRPr="00022250">
        <w:rPr>
          <w:rFonts w:hint="eastAsia"/>
          <w:color w:val="000000" w:themeColor="text1"/>
        </w:rPr>
        <w:t>〞也因應而生。</w:t>
      </w:r>
      <w:r w:rsidR="00CB452C" w:rsidRPr="00022250">
        <w:rPr>
          <w:color w:val="000000" w:themeColor="text1"/>
        </w:rPr>
        <w:t xml:space="preserve"> </w:t>
      </w:r>
      <w:r w:rsidR="00CB452C" w:rsidRPr="00022250">
        <w:rPr>
          <w:rFonts w:hint="eastAsia"/>
          <w:color w:val="000000" w:themeColor="text1"/>
        </w:rPr>
        <w:t>為了落實成為「我是高山原</w:t>
      </w:r>
      <w:r w:rsidR="00CB452C" w:rsidRPr="00022250">
        <w:rPr>
          <w:color w:val="000000" w:themeColor="text1"/>
        </w:rPr>
        <w:t>Q</w:t>
      </w:r>
      <w:r w:rsidR="00CB452C" w:rsidRPr="00022250">
        <w:rPr>
          <w:rFonts w:hint="eastAsia"/>
          <w:color w:val="000000" w:themeColor="text1"/>
        </w:rPr>
        <w:t>達人」，校本課程</w:t>
      </w:r>
      <w:r w:rsidR="00CB452C" w:rsidRPr="00CB452C">
        <w:rPr>
          <w:rFonts w:hint="eastAsia"/>
          <w:color w:val="000000" w:themeColor="text1"/>
        </w:rPr>
        <w:t>「高山原</w:t>
      </w:r>
      <w:r w:rsidR="00CB452C" w:rsidRPr="00CB452C">
        <w:rPr>
          <w:color w:val="000000" w:themeColor="text1"/>
        </w:rPr>
        <w:t>Q</w:t>
      </w:r>
      <w:r w:rsidR="00CB452C" w:rsidRPr="00CB452C">
        <w:rPr>
          <w:rFonts w:hint="eastAsia"/>
          <w:color w:val="000000" w:themeColor="text1"/>
        </w:rPr>
        <w:t>達人」</w:t>
      </w:r>
      <w:r w:rsidR="00CB452C" w:rsidRPr="00322BF5">
        <w:rPr>
          <w:rFonts w:hint="eastAsia"/>
        </w:rPr>
        <w:t>於</w:t>
      </w:r>
      <w:r w:rsidR="00CB452C" w:rsidRPr="00322BF5">
        <w:t>108</w:t>
      </w:r>
      <w:r w:rsidR="00CB452C">
        <w:rPr>
          <w:rFonts w:hint="eastAsia"/>
        </w:rPr>
        <w:t>學年度國一新生鳴笛起跑，冀望課程逐年推進，三年後仁愛國中以嶄新面貌呈現。</w:t>
      </w:r>
    </w:p>
    <w:p w:rsidR="00FF5624" w:rsidRDefault="00FF5624" w:rsidP="00B82810">
      <w:pPr>
        <w:pStyle w:val="Default"/>
        <w:spacing w:line="360" w:lineRule="auto"/>
        <w:ind w:firstLineChars="217" w:firstLine="521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1319530</wp:posOffset>
            </wp:positionV>
            <wp:extent cx="6210300" cy="3667125"/>
            <wp:effectExtent l="76200" t="76200" r="133350" b="142875"/>
            <wp:wrapThrough wrapText="bothSides">
              <wp:wrapPolygon edited="0">
                <wp:start x="-133" y="-449"/>
                <wp:lineTo x="-265" y="-337"/>
                <wp:lineTo x="-265" y="21881"/>
                <wp:lineTo x="-133" y="22329"/>
                <wp:lineTo x="21865" y="22329"/>
                <wp:lineTo x="21998" y="21319"/>
                <wp:lineTo x="21998" y="1459"/>
                <wp:lineTo x="21865" y="-224"/>
                <wp:lineTo x="21865" y="-449"/>
                <wp:lineTo x="-133" y="-449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2" t="25610" r="45316" b="28136"/>
                    <a:stretch/>
                  </pic:blipFill>
                  <pic:spPr bwMode="auto">
                    <a:xfrm>
                      <a:off x="0" y="0"/>
                      <a:ext cx="6210300" cy="3667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52C" w:rsidRPr="00CB452C">
        <w:rPr>
          <w:rFonts w:hint="eastAsia"/>
        </w:rPr>
        <w:t>這一連串橫跨七大領域的學習內容，結合本校各領域教師的設計巧思，希望給予學生在地出發的生活化知識，而不再只是學習課本上疏離的死板概念，提升學生學</w:t>
      </w:r>
      <w:r w:rsidR="00CB452C">
        <w:rPr>
          <w:rFonts w:hint="eastAsia"/>
        </w:rPr>
        <w:t>習動機，</w:t>
      </w:r>
      <w:r w:rsidR="00CB452C" w:rsidRPr="00CB452C">
        <w:rPr>
          <w:rFonts w:hint="eastAsia"/>
        </w:rPr>
        <w:t>激盪出學生跨學科知識概念，讓學生理解生活中的知識絕非單一科目或領域可以解決的，所以需要師師共學、師生共學、生生共學，</w:t>
      </w:r>
      <w:r w:rsidR="004612D2">
        <w:rPr>
          <w:rFonts w:hint="eastAsia"/>
        </w:rPr>
        <w:t>並結合家長與社區資源，達成自發、互動、共好的基本理念。</w:t>
      </w:r>
    </w:p>
    <w:p w:rsidR="00C451A5" w:rsidRPr="00CB452C" w:rsidRDefault="00C451A5" w:rsidP="00B82810">
      <w:pPr>
        <w:pStyle w:val="Default"/>
        <w:spacing w:line="360" w:lineRule="auto"/>
        <w:ind w:firstLineChars="217" w:firstLine="521"/>
        <w:rPr>
          <w:rFonts w:hint="eastAsia"/>
        </w:rPr>
      </w:pPr>
    </w:p>
    <w:p w:rsidR="0070235D" w:rsidRDefault="0070235D" w:rsidP="00B82810">
      <w:pPr>
        <w:pStyle w:val="af4"/>
        <w:widowControl/>
        <w:numPr>
          <w:ilvl w:val="0"/>
          <w:numId w:val="24"/>
        </w:numPr>
        <w:spacing w:line="360" w:lineRule="auto"/>
        <w:ind w:leftChars="0"/>
        <w:rPr>
          <w:rFonts w:eastAsia="標楷體"/>
        </w:rPr>
      </w:pPr>
      <w:r>
        <w:rPr>
          <w:rFonts w:eastAsia="標楷體" w:hint="eastAsia"/>
        </w:rPr>
        <w:t>學校課程願景說明</w:t>
      </w:r>
      <w:r>
        <w:rPr>
          <w:rFonts w:eastAsia="標楷體" w:hint="eastAsia"/>
        </w:rPr>
        <w:t>：</w:t>
      </w:r>
    </w:p>
    <w:p w:rsidR="00723583" w:rsidRDefault="00C451A5" w:rsidP="00B82810">
      <w:pPr>
        <w:pStyle w:val="af4"/>
        <w:widowControl/>
        <w:numPr>
          <w:ilvl w:val="0"/>
          <w:numId w:val="26"/>
        </w:numPr>
        <w:spacing w:line="360" w:lineRule="auto"/>
        <w:ind w:leftChars="0"/>
        <w:rPr>
          <w:rFonts w:eastAsia="標楷體"/>
        </w:rPr>
      </w:pPr>
      <w:r w:rsidRPr="008C1CBD">
        <w:rPr>
          <w:rFonts w:eastAsia="標楷體" w:hint="eastAsia"/>
          <w:u w:val="single"/>
        </w:rPr>
        <w:t>品格力</w:t>
      </w:r>
      <w:r>
        <w:rPr>
          <w:rFonts w:eastAsia="標楷體" w:hint="eastAsia"/>
        </w:rPr>
        <w:t>：</w:t>
      </w:r>
      <w:r w:rsidR="00B82810">
        <w:rPr>
          <w:rFonts w:eastAsia="標楷體" w:hint="eastAsia"/>
        </w:rPr>
        <w:t>培育優秀公民，本校強調</w:t>
      </w:r>
      <w:r w:rsidR="00723583">
        <w:rPr>
          <w:rFonts w:eastAsia="標楷體" w:hint="eastAsia"/>
        </w:rPr>
        <w:t>良善品格的重要，在正式課程與潛在課程都要以涵養</w:t>
      </w:r>
    </w:p>
    <w:p w:rsidR="00FF5624" w:rsidRPr="00946CBD" w:rsidRDefault="00723583" w:rsidP="00946CBD">
      <w:pPr>
        <w:pStyle w:val="af4"/>
        <w:widowControl/>
        <w:spacing w:line="360" w:lineRule="auto"/>
        <w:ind w:leftChars="0" w:left="960"/>
        <w:rPr>
          <w:rFonts w:eastAsia="標楷體"/>
        </w:rPr>
      </w:pPr>
      <w:r w:rsidRPr="00946CBD">
        <w:rPr>
          <w:rFonts w:eastAsia="標楷體" w:hint="eastAsia"/>
        </w:rPr>
        <w:t>良善品格學習同理尊重為學習</w:t>
      </w:r>
      <w:r w:rsidR="005D46BE">
        <w:rPr>
          <w:rFonts w:eastAsia="標楷體" w:hint="eastAsia"/>
        </w:rPr>
        <w:t>第一步要顧及到的。</w:t>
      </w:r>
    </w:p>
    <w:p w:rsidR="00C451A5" w:rsidRDefault="00C451A5" w:rsidP="00B82810">
      <w:pPr>
        <w:pStyle w:val="af4"/>
        <w:widowControl/>
        <w:numPr>
          <w:ilvl w:val="0"/>
          <w:numId w:val="26"/>
        </w:numPr>
        <w:spacing w:line="360" w:lineRule="auto"/>
        <w:ind w:leftChars="0"/>
        <w:rPr>
          <w:rFonts w:eastAsia="標楷體"/>
        </w:rPr>
      </w:pPr>
      <w:r w:rsidRPr="008C1CBD">
        <w:rPr>
          <w:rFonts w:eastAsia="標楷體" w:hint="eastAsia"/>
          <w:u w:val="single"/>
        </w:rPr>
        <w:t>GAYA</w:t>
      </w:r>
      <w:r w:rsidRPr="008C1CBD">
        <w:rPr>
          <w:rFonts w:eastAsia="標楷體" w:hint="eastAsia"/>
          <w:u w:val="single"/>
        </w:rPr>
        <w:t>文化傳承能力</w:t>
      </w:r>
      <w:r w:rsidR="00946CBD">
        <w:rPr>
          <w:rFonts w:eastAsia="標楷體" w:hint="eastAsia"/>
        </w:rPr>
        <w:t>：透過實施高山原</w:t>
      </w:r>
      <w:r w:rsidR="00946CBD">
        <w:rPr>
          <w:rFonts w:eastAsia="標楷體" w:hint="eastAsia"/>
        </w:rPr>
        <w:t>Q</w:t>
      </w:r>
      <w:r w:rsidR="00946CBD">
        <w:rPr>
          <w:rFonts w:eastAsia="標楷體" w:hint="eastAsia"/>
        </w:rPr>
        <w:t>達人課程，讓學生深層了解自己、認識部落、認同族群文化，更落實</w:t>
      </w:r>
      <w:r w:rsidR="00946CBD">
        <w:rPr>
          <w:rFonts w:eastAsia="標楷體" w:hint="eastAsia"/>
        </w:rPr>
        <w:t>GAYA</w:t>
      </w:r>
      <w:r w:rsidR="00946CBD">
        <w:rPr>
          <w:rFonts w:eastAsia="標楷體" w:hint="eastAsia"/>
        </w:rPr>
        <w:t>的部落約束力，不讓惡習影響自己，更以此精神記取祖靈祖訓認真學習，將所學回饋部落。</w:t>
      </w:r>
    </w:p>
    <w:p w:rsidR="00C451A5" w:rsidRDefault="00C451A5" w:rsidP="00B82810">
      <w:pPr>
        <w:pStyle w:val="af4"/>
        <w:widowControl/>
        <w:numPr>
          <w:ilvl w:val="0"/>
          <w:numId w:val="26"/>
        </w:numPr>
        <w:spacing w:line="360" w:lineRule="auto"/>
        <w:ind w:leftChars="0"/>
        <w:rPr>
          <w:rFonts w:eastAsia="標楷體"/>
        </w:rPr>
      </w:pPr>
      <w:r w:rsidRPr="00317704">
        <w:rPr>
          <w:rFonts w:eastAsia="標楷體" w:hint="eastAsia"/>
          <w:u w:val="single"/>
        </w:rPr>
        <w:t>資訊</w:t>
      </w:r>
      <w:r w:rsidR="00946CBD" w:rsidRPr="00317704">
        <w:rPr>
          <w:rFonts w:eastAsia="標楷體" w:hint="eastAsia"/>
          <w:u w:val="single"/>
        </w:rPr>
        <w:t>智慧</w:t>
      </w:r>
      <w:r w:rsidRPr="00317704">
        <w:rPr>
          <w:rFonts w:eastAsia="標楷體" w:hint="eastAsia"/>
          <w:u w:val="single"/>
        </w:rPr>
        <w:t>能力</w:t>
      </w:r>
      <w:r w:rsidR="00946CBD">
        <w:rPr>
          <w:rFonts w:eastAsia="標楷體" w:hint="eastAsia"/>
        </w:rPr>
        <w:t>：</w:t>
      </w:r>
      <w:r w:rsidR="008C1CBD">
        <w:rPr>
          <w:rFonts w:eastAsia="標楷體" w:hint="eastAsia"/>
        </w:rPr>
        <w:t>科技帶入學習引領學生迎向未來，本校積極申請各項與自然領域及科技領域相關計畫，亦透過縣府支援智慧教室、智慧網絡以及生活科技教室，讓本校在硬體</w:t>
      </w:r>
      <w:r w:rsidR="008C1CBD">
        <w:rPr>
          <w:rFonts w:eastAsia="標楷體" w:hint="eastAsia"/>
        </w:rPr>
        <w:lastRenderedPageBreak/>
        <w:t>設備上足以讓本校教師進行資訊化、科技化教學。在教學活動上，科學社團探討高山科技農業發展，依高山氣候、地理景觀如何運用科技改善仁愛鄉高山農業發展的困境，給予本校學生想要探討的種子，在未來求學學習過程中，找到可以解決的方式，翻轉部落農業。</w:t>
      </w:r>
    </w:p>
    <w:p w:rsidR="00317704" w:rsidRPr="00317704" w:rsidRDefault="00C451A5" w:rsidP="00317704">
      <w:pPr>
        <w:pStyle w:val="af4"/>
        <w:widowControl/>
        <w:numPr>
          <w:ilvl w:val="0"/>
          <w:numId w:val="26"/>
        </w:numPr>
        <w:spacing w:line="360" w:lineRule="auto"/>
        <w:ind w:leftChars="0"/>
        <w:rPr>
          <w:rFonts w:eastAsia="標楷體" w:hint="eastAsia"/>
        </w:rPr>
      </w:pPr>
      <w:r w:rsidRPr="00317704">
        <w:rPr>
          <w:rFonts w:eastAsia="標楷體" w:hint="eastAsia"/>
          <w:u w:val="single"/>
        </w:rPr>
        <w:t>經濟能力</w:t>
      </w:r>
      <w:r w:rsidR="008C1CBD">
        <w:rPr>
          <w:rFonts w:eastAsia="標楷體" w:hint="eastAsia"/>
        </w:rPr>
        <w:t>：多元技能培養，除了要顧及學生基本學力外，本校充實職涯試探活動與</w:t>
      </w:r>
      <w:r w:rsidR="00317704">
        <w:rPr>
          <w:rFonts w:eastAsia="標楷體" w:hint="eastAsia"/>
        </w:rPr>
        <w:t>職業體驗課程，如技藝教育學程規劃食品、商業管理、農業及家政職群課程。</w:t>
      </w:r>
      <w:r w:rsidR="00317704" w:rsidRPr="00317704">
        <w:rPr>
          <w:rFonts w:eastAsia="標楷體" w:hint="eastAsia"/>
        </w:rPr>
        <w:t>藝能類社團，如</w:t>
      </w:r>
      <w:r w:rsidR="00317704" w:rsidRPr="00317704">
        <w:rPr>
          <w:rFonts w:eastAsia="標楷體" w:hint="eastAsia"/>
        </w:rPr>
        <w:t>傳承技藝社團</w:t>
      </w:r>
      <w:r w:rsidR="00317704" w:rsidRPr="00317704">
        <w:rPr>
          <w:rFonts w:eastAsia="標楷體" w:hint="eastAsia"/>
        </w:rPr>
        <w:t>規畫</w:t>
      </w:r>
      <w:r w:rsidR="00317704" w:rsidRPr="00317704">
        <w:rPr>
          <w:rFonts w:eastAsia="標楷體" w:hint="eastAsia"/>
        </w:rPr>
        <w:t>編織技藝</w:t>
      </w:r>
      <w:r w:rsidR="00317704" w:rsidRPr="00317704">
        <w:rPr>
          <w:rFonts w:eastAsia="標楷體" w:hint="eastAsia"/>
        </w:rPr>
        <w:t>課程，第八節課練習的美術社團、管樂社團、科學社團等，體育類社團，有田徑隊、男女籃球隊，讓仁愛國中學生擁有許多才藝與能力，提升未來就業的能力。</w:t>
      </w:r>
    </w:p>
    <w:p w:rsidR="00C451A5" w:rsidRDefault="00C451A5" w:rsidP="00B82810">
      <w:pPr>
        <w:pStyle w:val="af4"/>
        <w:widowControl/>
        <w:numPr>
          <w:ilvl w:val="0"/>
          <w:numId w:val="26"/>
        </w:numPr>
        <w:spacing w:line="360" w:lineRule="auto"/>
        <w:ind w:leftChars="0"/>
        <w:rPr>
          <w:rFonts w:eastAsia="標楷體"/>
        </w:rPr>
      </w:pPr>
      <w:r w:rsidRPr="00317704">
        <w:rPr>
          <w:rFonts w:eastAsia="標楷體" w:hint="eastAsia"/>
          <w:u w:val="single"/>
        </w:rPr>
        <w:t>國際學習能力</w:t>
      </w:r>
      <w:r w:rsidR="00317704">
        <w:rPr>
          <w:rFonts w:eastAsia="標楷體" w:hint="eastAsia"/>
        </w:rPr>
        <w:t>：創新校園學習環境，</w:t>
      </w:r>
      <w:r w:rsidR="000F4F08">
        <w:rPr>
          <w:rFonts w:eastAsia="標楷體" w:hint="eastAsia"/>
        </w:rPr>
        <w:t>透過</w:t>
      </w:r>
      <w:r w:rsidR="005D46BE">
        <w:rPr>
          <w:rFonts w:eastAsia="標楷體" w:hint="eastAsia"/>
        </w:rPr>
        <w:t>活化的英語教學課程、</w:t>
      </w:r>
      <w:r w:rsidR="000F4F08">
        <w:rPr>
          <w:rFonts w:eastAsia="標楷體" w:hint="eastAsia"/>
        </w:rPr>
        <w:t>英語學習情境建置、引進</w:t>
      </w:r>
      <w:r w:rsidR="005D46BE">
        <w:rPr>
          <w:rFonts w:eastAsia="標楷體" w:hint="eastAsia"/>
        </w:rPr>
        <w:t>資訊化的英語教學資源，如國際學伴等以及本校英語廣播系統建置，自然習慣聽到英語看到英語，來縮短城鄉英語教學的差距，提升學生國際觀與視野。</w:t>
      </w:r>
    </w:p>
    <w:p w:rsidR="00FF5624" w:rsidRPr="005D46BE" w:rsidRDefault="00C451A5" w:rsidP="00B82810">
      <w:pPr>
        <w:pStyle w:val="af4"/>
        <w:widowControl/>
        <w:numPr>
          <w:ilvl w:val="0"/>
          <w:numId w:val="26"/>
        </w:numPr>
        <w:spacing w:line="360" w:lineRule="auto"/>
        <w:ind w:leftChars="0"/>
        <w:rPr>
          <w:rFonts w:eastAsia="標楷體"/>
          <w:u w:val="single"/>
        </w:rPr>
      </w:pPr>
      <w:r w:rsidRPr="00317704">
        <w:rPr>
          <w:rFonts w:eastAsia="標楷體" w:hint="eastAsia"/>
          <w:u w:val="single"/>
        </w:rPr>
        <w:t>學習力</w:t>
      </w:r>
      <w:r w:rsidR="005D46BE" w:rsidRPr="005D46BE">
        <w:rPr>
          <w:rFonts w:eastAsia="標楷體" w:hint="eastAsia"/>
        </w:rPr>
        <w:t>：</w:t>
      </w:r>
      <w:r w:rsidR="005D46BE">
        <w:rPr>
          <w:rFonts w:eastAsia="標楷體" w:hint="eastAsia"/>
        </w:rPr>
        <w:t>以部定課程學習為根基，我是高山原</w:t>
      </w:r>
      <w:r w:rsidR="005D46BE">
        <w:rPr>
          <w:rFonts w:eastAsia="標楷體" w:hint="eastAsia"/>
        </w:rPr>
        <w:t>Q</w:t>
      </w:r>
      <w:r w:rsidR="005D46BE">
        <w:rPr>
          <w:rFonts w:eastAsia="標楷體" w:hint="eastAsia"/>
        </w:rPr>
        <w:t>達人課程要能成功，需要部定課程學生學習穩固，在學生基礎學力一並要顧及下，才能成為我是高山原</w:t>
      </w:r>
      <w:r w:rsidR="005D46BE">
        <w:rPr>
          <w:rFonts w:eastAsia="標楷體" w:hint="eastAsia"/>
        </w:rPr>
        <w:t>Q</w:t>
      </w:r>
      <w:r w:rsidR="005D46BE">
        <w:rPr>
          <w:rFonts w:eastAsia="標楷體" w:hint="eastAsia"/>
        </w:rPr>
        <w:t>達人最強的推動力。</w:t>
      </w:r>
    </w:p>
    <w:p w:rsidR="005D46BE" w:rsidRPr="005D46BE" w:rsidRDefault="005D46BE" w:rsidP="005D46BE">
      <w:pPr>
        <w:pStyle w:val="af4"/>
        <w:widowControl/>
        <w:spacing w:line="360" w:lineRule="auto"/>
        <w:ind w:leftChars="0" w:left="960"/>
        <w:rPr>
          <w:rFonts w:eastAsia="標楷體" w:hint="eastAsia"/>
          <w:u w:val="single"/>
        </w:rPr>
      </w:pPr>
    </w:p>
    <w:p w:rsidR="004612D2" w:rsidRPr="00A5386C" w:rsidRDefault="001F157B" w:rsidP="007C3F22">
      <w:pPr>
        <w:pStyle w:val="af4"/>
        <w:widowControl/>
        <w:numPr>
          <w:ilvl w:val="0"/>
          <w:numId w:val="24"/>
        </w:numPr>
        <w:spacing w:line="360" w:lineRule="auto"/>
        <w:ind w:leftChars="0"/>
        <w:rPr>
          <w:rFonts w:eastAsia="標楷體"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527050</wp:posOffset>
            </wp:positionV>
            <wp:extent cx="6760598" cy="4144158"/>
            <wp:effectExtent l="76200" t="76200" r="135890" b="142240"/>
            <wp:wrapThrough wrapText="bothSides">
              <wp:wrapPolygon edited="0">
                <wp:start x="-122" y="-397"/>
                <wp:lineTo x="-243" y="-298"/>
                <wp:lineTo x="-243" y="21845"/>
                <wp:lineTo x="-122" y="22242"/>
                <wp:lineTo x="21852" y="22242"/>
                <wp:lineTo x="21973" y="21944"/>
                <wp:lineTo x="21973" y="1291"/>
                <wp:lineTo x="21852" y="-199"/>
                <wp:lineTo x="21852" y="-397"/>
                <wp:lineTo x="-122" y="-397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8" t="14895" r="22236" b="23432"/>
                    <a:stretch/>
                  </pic:blipFill>
                  <pic:spPr bwMode="auto">
                    <a:xfrm>
                      <a:off x="0" y="0"/>
                      <a:ext cx="6760598" cy="41441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5624">
        <w:rPr>
          <w:rFonts w:ascii="標楷體" w:eastAsia="標楷體" w:hAnsi="標楷體" w:hint="eastAsia"/>
        </w:rPr>
        <w:t>「</w:t>
      </w:r>
      <w:r w:rsidR="00FF5624">
        <w:rPr>
          <w:rFonts w:eastAsia="標楷體" w:hint="eastAsia"/>
        </w:rPr>
        <w:t>我是高山原</w:t>
      </w:r>
      <w:r w:rsidR="00FF5624">
        <w:rPr>
          <w:rFonts w:eastAsia="標楷體" w:hint="eastAsia"/>
        </w:rPr>
        <w:t>Q</w:t>
      </w:r>
      <w:r w:rsidR="00FF5624">
        <w:rPr>
          <w:rFonts w:eastAsia="標楷體" w:hint="eastAsia"/>
        </w:rPr>
        <w:t>達人</w:t>
      </w:r>
      <w:r w:rsidR="00FF5624">
        <w:rPr>
          <w:rFonts w:ascii="標楷體" w:eastAsia="標楷體" w:hAnsi="標楷體" w:hint="eastAsia"/>
        </w:rPr>
        <w:t>」</w:t>
      </w:r>
      <w:r w:rsidR="00FF5624">
        <w:rPr>
          <w:rFonts w:eastAsia="標楷體" w:hint="eastAsia"/>
        </w:rPr>
        <w:t>課程地圖</w:t>
      </w:r>
      <w:bookmarkStart w:id="1" w:name="_GoBack"/>
      <w:bookmarkEnd w:id="1"/>
    </w:p>
    <w:sectPr w:rsidR="004612D2" w:rsidRPr="00A5386C" w:rsidSect="00860CE4">
      <w:footerReference w:type="even" r:id="rId11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EA" w:rsidRDefault="004B1BEA">
      <w:r>
        <w:separator/>
      </w:r>
    </w:p>
  </w:endnote>
  <w:endnote w:type="continuationSeparator" w:id="0">
    <w:p w:rsidR="004B1BEA" w:rsidRDefault="004B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D79" w:rsidRDefault="00CA2D79">
    <w:pPr>
      <w:pStyle w:val="a5"/>
    </w:pPr>
  </w:p>
  <w:p w:rsidR="00E86106" w:rsidRDefault="00E86106"/>
  <w:p w:rsidR="00E86106" w:rsidRDefault="00E861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EA" w:rsidRDefault="004B1BEA">
      <w:r>
        <w:separator/>
      </w:r>
    </w:p>
  </w:footnote>
  <w:footnote w:type="continuationSeparator" w:id="0">
    <w:p w:rsidR="004B1BEA" w:rsidRDefault="004B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9E633F"/>
    <w:multiLevelType w:val="hybridMultilevel"/>
    <w:tmpl w:val="6BE0D0BE"/>
    <w:lvl w:ilvl="0" w:tplc="3A2285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9353DA"/>
    <w:multiLevelType w:val="hybridMultilevel"/>
    <w:tmpl w:val="33E68374"/>
    <w:lvl w:ilvl="0" w:tplc="BA18CD3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7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B529F9"/>
    <w:multiLevelType w:val="hybridMultilevel"/>
    <w:tmpl w:val="FCFE595A"/>
    <w:lvl w:ilvl="0" w:tplc="3A22852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4"/>
  </w:num>
  <w:num w:numId="5">
    <w:abstractNumId w:val="23"/>
  </w:num>
  <w:num w:numId="6">
    <w:abstractNumId w:val="20"/>
  </w:num>
  <w:num w:numId="7">
    <w:abstractNumId w:val="4"/>
  </w:num>
  <w:num w:numId="8">
    <w:abstractNumId w:val="7"/>
  </w:num>
  <w:num w:numId="9">
    <w:abstractNumId w:val="17"/>
  </w:num>
  <w:num w:numId="10">
    <w:abstractNumId w:val="13"/>
  </w:num>
  <w:num w:numId="11">
    <w:abstractNumId w:val="15"/>
  </w:num>
  <w:num w:numId="12">
    <w:abstractNumId w:val="6"/>
  </w:num>
  <w:num w:numId="13">
    <w:abstractNumId w:val="19"/>
  </w:num>
  <w:num w:numId="14">
    <w:abstractNumId w:val="3"/>
  </w:num>
  <w:num w:numId="15">
    <w:abstractNumId w:val="2"/>
  </w:num>
  <w:num w:numId="16">
    <w:abstractNumId w:val="18"/>
  </w:num>
  <w:num w:numId="17">
    <w:abstractNumId w:val="14"/>
  </w:num>
  <w:num w:numId="18">
    <w:abstractNumId w:val="21"/>
  </w:num>
  <w:num w:numId="19">
    <w:abstractNumId w:val="12"/>
  </w:num>
  <w:num w:numId="20">
    <w:abstractNumId w:val="5"/>
  </w:num>
  <w:num w:numId="21">
    <w:abstractNumId w:val="25"/>
  </w:num>
  <w:num w:numId="22">
    <w:abstractNumId w:val="0"/>
  </w:num>
  <w:num w:numId="23">
    <w:abstractNumId w:val="11"/>
  </w:num>
  <w:num w:numId="24">
    <w:abstractNumId w:val="9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7"/>
    <w:rsid w:val="00000D26"/>
    <w:rsid w:val="000027D1"/>
    <w:rsid w:val="00015E96"/>
    <w:rsid w:val="00037F2F"/>
    <w:rsid w:val="000457C0"/>
    <w:rsid w:val="000473F2"/>
    <w:rsid w:val="000534BC"/>
    <w:rsid w:val="00057201"/>
    <w:rsid w:val="000622AD"/>
    <w:rsid w:val="00063EDB"/>
    <w:rsid w:val="00080C11"/>
    <w:rsid w:val="0009453F"/>
    <w:rsid w:val="000A3AEE"/>
    <w:rsid w:val="000B380E"/>
    <w:rsid w:val="000C0B97"/>
    <w:rsid w:val="000C14F2"/>
    <w:rsid w:val="000D2A17"/>
    <w:rsid w:val="000E422F"/>
    <w:rsid w:val="000F4F08"/>
    <w:rsid w:val="00107CD9"/>
    <w:rsid w:val="00137B22"/>
    <w:rsid w:val="00140023"/>
    <w:rsid w:val="00155D50"/>
    <w:rsid w:val="00196444"/>
    <w:rsid w:val="001B3034"/>
    <w:rsid w:val="001C5384"/>
    <w:rsid w:val="001E2568"/>
    <w:rsid w:val="001F157B"/>
    <w:rsid w:val="001F7A15"/>
    <w:rsid w:val="002045CF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E3F95"/>
    <w:rsid w:val="002F1E66"/>
    <w:rsid w:val="002F2420"/>
    <w:rsid w:val="002F24EE"/>
    <w:rsid w:val="002F32C1"/>
    <w:rsid w:val="002F59FE"/>
    <w:rsid w:val="00317704"/>
    <w:rsid w:val="00324BB3"/>
    <w:rsid w:val="0033297E"/>
    <w:rsid w:val="00361CC4"/>
    <w:rsid w:val="00362947"/>
    <w:rsid w:val="00363143"/>
    <w:rsid w:val="00382246"/>
    <w:rsid w:val="00390073"/>
    <w:rsid w:val="003A749E"/>
    <w:rsid w:val="003C2C09"/>
    <w:rsid w:val="003D4BDA"/>
    <w:rsid w:val="004012BC"/>
    <w:rsid w:val="004056C3"/>
    <w:rsid w:val="004138EF"/>
    <w:rsid w:val="004372A7"/>
    <w:rsid w:val="0045703A"/>
    <w:rsid w:val="004612D2"/>
    <w:rsid w:val="00463EFE"/>
    <w:rsid w:val="004721C3"/>
    <w:rsid w:val="0048709F"/>
    <w:rsid w:val="00487E1C"/>
    <w:rsid w:val="00497D3B"/>
    <w:rsid w:val="004A6137"/>
    <w:rsid w:val="004B0B53"/>
    <w:rsid w:val="004B1BEA"/>
    <w:rsid w:val="004C1F98"/>
    <w:rsid w:val="004D01A3"/>
    <w:rsid w:val="004D5656"/>
    <w:rsid w:val="004D6064"/>
    <w:rsid w:val="004E60CC"/>
    <w:rsid w:val="004F4211"/>
    <w:rsid w:val="00506BBD"/>
    <w:rsid w:val="00512B74"/>
    <w:rsid w:val="00526A47"/>
    <w:rsid w:val="00527784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4FDD"/>
    <w:rsid w:val="005866C5"/>
    <w:rsid w:val="005B7FEA"/>
    <w:rsid w:val="005C6EF4"/>
    <w:rsid w:val="005D0D60"/>
    <w:rsid w:val="005D46BE"/>
    <w:rsid w:val="005E31C7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C5C67"/>
    <w:rsid w:val="006D5E80"/>
    <w:rsid w:val="006E30BA"/>
    <w:rsid w:val="006E3436"/>
    <w:rsid w:val="006F3A64"/>
    <w:rsid w:val="0070235D"/>
    <w:rsid w:val="00713DF5"/>
    <w:rsid w:val="00722C5A"/>
    <w:rsid w:val="00723583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5D52"/>
    <w:rsid w:val="0081649D"/>
    <w:rsid w:val="008216D2"/>
    <w:rsid w:val="00823259"/>
    <w:rsid w:val="008408DC"/>
    <w:rsid w:val="0084113E"/>
    <w:rsid w:val="0084343F"/>
    <w:rsid w:val="00860CE4"/>
    <w:rsid w:val="00867C7C"/>
    <w:rsid w:val="008854D2"/>
    <w:rsid w:val="0089778B"/>
    <w:rsid w:val="008A1F77"/>
    <w:rsid w:val="008A423E"/>
    <w:rsid w:val="008B2E8D"/>
    <w:rsid w:val="008C1CBD"/>
    <w:rsid w:val="008C2258"/>
    <w:rsid w:val="008D3260"/>
    <w:rsid w:val="00916A63"/>
    <w:rsid w:val="0093062D"/>
    <w:rsid w:val="00931B31"/>
    <w:rsid w:val="00933C25"/>
    <w:rsid w:val="00941805"/>
    <w:rsid w:val="00946CBD"/>
    <w:rsid w:val="00955091"/>
    <w:rsid w:val="00967D17"/>
    <w:rsid w:val="00973772"/>
    <w:rsid w:val="009B575A"/>
    <w:rsid w:val="009E1DB5"/>
    <w:rsid w:val="009E2537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5386C"/>
    <w:rsid w:val="00A60534"/>
    <w:rsid w:val="00A73491"/>
    <w:rsid w:val="00A7403E"/>
    <w:rsid w:val="00A744CE"/>
    <w:rsid w:val="00A76DEC"/>
    <w:rsid w:val="00AB2967"/>
    <w:rsid w:val="00AD61CC"/>
    <w:rsid w:val="00AD7DD3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82810"/>
    <w:rsid w:val="00B900F8"/>
    <w:rsid w:val="00BC0CDB"/>
    <w:rsid w:val="00BD6936"/>
    <w:rsid w:val="00BE0351"/>
    <w:rsid w:val="00BE293B"/>
    <w:rsid w:val="00BE7628"/>
    <w:rsid w:val="00C06ADF"/>
    <w:rsid w:val="00C27AA9"/>
    <w:rsid w:val="00C451A5"/>
    <w:rsid w:val="00C57175"/>
    <w:rsid w:val="00C8177F"/>
    <w:rsid w:val="00C8275B"/>
    <w:rsid w:val="00CA2D79"/>
    <w:rsid w:val="00CA5C09"/>
    <w:rsid w:val="00CB05A3"/>
    <w:rsid w:val="00CB452C"/>
    <w:rsid w:val="00CC1B4F"/>
    <w:rsid w:val="00CC27A8"/>
    <w:rsid w:val="00CC6992"/>
    <w:rsid w:val="00D45161"/>
    <w:rsid w:val="00D7428B"/>
    <w:rsid w:val="00D909CA"/>
    <w:rsid w:val="00DE1F5A"/>
    <w:rsid w:val="00DF0D37"/>
    <w:rsid w:val="00DF395F"/>
    <w:rsid w:val="00DF7F41"/>
    <w:rsid w:val="00E03FE5"/>
    <w:rsid w:val="00E1277C"/>
    <w:rsid w:val="00E17F1F"/>
    <w:rsid w:val="00E231AE"/>
    <w:rsid w:val="00E26234"/>
    <w:rsid w:val="00E31A24"/>
    <w:rsid w:val="00E32062"/>
    <w:rsid w:val="00E37DF9"/>
    <w:rsid w:val="00E410F0"/>
    <w:rsid w:val="00E430C0"/>
    <w:rsid w:val="00E65B2A"/>
    <w:rsid w:val="00E836AA"/>
    <w:rsid w:val="00E86106"/>
    <w:rsid w:val="00E87864"/>
    <w:rsid w:val="00EB3603"/>
    <w:rsid w:val="00EC30BC"/>
    <w:rsid w:val="00ED292E"/>
    <w:rsid w:val="00EE1485"/>
    <w:rsid w:val="00EF38C1"/>
    <w:rsid w:val="00EF60A4"/>
    <w:rsid w:val="00F03A28"/>
    <w:rsid w:val="00F155CE"/>
    <w:rsid w:val="00F32B98"/>
    <w:rsid w:val="00F33390"/>
    <w:rsid w:val="00F34B9A"/>
    <w:rsid w:val="00F43E59"/>
    <w:rsid w:val="00F61330"/>
    <w:rsid w:val="00F65D14"/>
    <w:rsid w:val="00F743BD"/>
    <w:rsid w:val="00F751B7"/>
    <w:rsid w:val="00F756C1"/>
    <w:rsid w:val="00F76885"/>
    <w:rsid w:val="00F93C9B"/>
    <w:rsid w:val="00FA667E"/>
    <w:rsid w:val="00FD37C5"/>
    <w:rsid w:val="00FE2B65"/>
    <w:rsid w:val="00FE490B"/>
    <w:rsid w:val="00FE5864"/>
    <w:rsid w:val="00FF0087"/>
    <w:rsid w:val="00FF5624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FF36C8-35E2-454E-8D71-E8E3A2D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semiHidden/>
    <w:rsid w:val="00015E96"/>
    <w:pPr>
      <w:spacing w:after="120"/>
    </w:pPr>
  </w:style>
  <w:style w:type="paragraph" w:styleId="ac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d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e">
    <w:name w:val="FollowedHyperlink"/>
    <w:semiHidden/>
    <w:rsid w:val="00015E96"/>
    <w:rPr>
      <w:color w:val="800080"/>
      <w:u w:val="single"/>
    </w:rPr>
  </w:style>
  <w:style w:type="character" w:styleId="af">
    <w:name w:val="footnote reference"/>
    <w:semiHidden/>
    <w:rsid w:val="00015E96"/>
    <w:rPr>
      <w:vertAlign w:val="superscript"/>
    </w:rPr>
  </w:style>
  <w:style w:type="paragraph" w:styleId="af0">
    <w:name w:val="footnote text"/>
    <w:basedOn w:val="a0"/>
    <w:link w:val="af1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2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2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3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1">
    <w:name w:val="註腳文字 字元"/>
    <w:link w:val="af0"/>
    <w:semiHidden/>
    <w:rsid w:val="00C06ADF"/>
    <w:rPr>
      <w:kern w:val="2"/>
    </w:rPr>
  </w:style>
  <w:style w:type="paragraph" w:styleId="af4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5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221A-28D7-4C16-A6FD-54AA8183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</cp:lastModifiedBy>
  <cp:revision>12</cp:revision>
  <cp:lastPrinted>2018-12-16T03:34:00Z</cp:lastPrinted>
  <dcterms:created xsi:type="dcterms:W3CDTF">2019-07-13T17:39:00Z</dcterms:created>
  <dcterms:modified xsi:type="dcterms:W3CDTF">2019-07-26T11:40:00Z</dcterms:modified>
</cp:coreProperties>
</file>