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B" w:rsidRPr="00C35016" w:rsidRDefault="008C365B" w:rsidP="008C365B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 w:rsidRPr="00C35016">
        <w:rPr>
          <w:rFonts w:hint="eastAsia"/>
          <w:sz w:val="28"/>
          <w:szCs w:val="28"/>
        </w:rPr>
        <w:t>學年度第</w:t>
      </w:r>
      <w:r w:rsidR="00761094">
        <w:rPr>
          <w:rFonts w:hint="eastAsia"/>
          <w:sz w:val="28"/>
          <w:szCs w:val="28"/>
        </w:rPr>
        <w:t>一</w:t>
      </w:r>
      <w:r w:rsidRPr="00C35016">
        <w:rPr>
          <w:rFonts w:hint="eastAsia"/>
          <w:sz w:val="28"/>
          <w:szCs w:val="28"/>
        </w:rPr>
        <w:t>學期彈性課程內容</w:t>
      </w:r>
    </w:p>
    <w:p w:rsidR="008C365B" w:rsidRPr="00C35016" w:rsidRDefault="00503FBE" w:rsidP="008C36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課程名稱：社團</w:t>
      </w:r>
      <w:r w:rsidR="008C365B" w:rsidRPr="00C35016">
        <w:rPr>
          <w:rFonts w:hint="eastAsia"/>
          <w:sz w:val="28"/>
          <w:szCs w:val="28"/>
        </w:rPr>
        <w:t xml:space="preserve">    </w:t>
      </w:r>
      <w:r w:rsidR="008C365B" w:rsidRPr="00C35016">
        <w:rPr>
          <w:rFonts w:hint="eastAsia"/>
          <w:sz w:val="28"/>
          <w:szCs w:val="28"/>
        </w:rPr>
        <w:t>課程設計：</w:t>
      </w:r>
      <w:r>
        <w:rPr>
          <w:rFonts w:hint="eastAsia"/>
          <w:sz w:val="28"/>
          <w:szCs w:val="28"/>
        </w:rPr>
        <w:t>林詩宏</w:t>
      </w:r>
    </w:p>
    <w:p w:rsidR="008C365B" w:rsidRPr="00C35016" w:rsidRDefault="008C365B" w:rsidP="008C365B">
      <w:pPr>
        <w:rPr>
          <w:sz w:val="28"/>
          <w:szCs w:val="28"/>
        </w:rPr>
      </w:pPr>
    </w:p>
    <w:p w:rsidR="008C365B" w:rsidRDefault="008C365B" w:rsidP="008C365B">
      <w:pPr>
        <w:spacing w:line="300" w:lineRule="auto"/>
      </w:pPr>
      <w:r>
        <w:rPr>
          <w:rFonts w:hint="eastAsia"/>
        </w:rPr>
        <w:t>一、依據：本校</w:t>
      </w:r>
      <w:r>
        <w:rPr>
          <w:rFonts w:hint="eastAsia"/>
        </w:rPr>
        <w:t>107</w:t>
      </w:r>
      <w:r>
        <w:rPr>
          <w:rFonts w:hint="eastAsia"/>
        </w:rPr>
        <w:t>學念度課程發展委員會決議訂定。</w:t>
      </w:r>
    </w:p>
    <w:p w:rsidR="008C365B" w:rsidRDefault="008C365B" w:rsidP="008C365B">
      <w:pPr>
        <w:spacing w:line="300" w:lineRule="auto"/>
      </w:pPr>
    </w:p>
    <w:p w:rsidR="008C365B" w:rsidRDefault="008C365B" w:rsidP="008C365B">
      <w:pPr>
        <w:spacing w:line="300" w:lineRule="auto"/>
      </w:pPr>
      <w:r>
        <w:rPr>
          <w:rFonts w:ascii="新細明體" w:hAnsi="新細明體" w:cs="新細明體"/>
          <w:color w:val="000000"/>
          <w:spacing w:val="-1"/>
          <w:szCs w:val="24"/>
        </w:rPr>
        <w:t>二、</w:t>
      </w:r>
      <w:r>
        <w:rPr>
          <w:rFonts w:ascii="新細明體" w:hAnsi="新細明體" w:cs="新細明體"/>
          <w:color w:val="000000"/>
          <w:szCs w:val="24"/>
        </w:rPr>
        <w:t>學習目</w:t>
      </w:r>
      <w:r w:rsidRPr="008C365B">
        <w:t>標</w:t>
      </w:r>
    </w:p>
    <w:p w:rsidR="008C365B" w:rsidRDefault="008C365B" w:rsidP="00503FBE">
      <w:pPr>
        <w:spacing w:line="300" w:lineRule="auto"/>
        <w:ind w:firstLineChars="118" w:firstLine="283"/>
        <w:rPr>
          <w:rFonts w:hint="eastAsia"/>
        </w:rPr>
      </w:pPr>
      <w:r>
        <w:rPr>
          <w:rFonts w:hint="eastAsia"/>
        </w:rPr>
        <w:t>(</w:t>
      </w:r>
      <w:r w:rsidRPr="008C365B">
        <w:t>一</w:t>
      </w:r>
      <w:r>
        <w:rPr>
          <w:rFonts w:hint="eastAsia"/>
        </w:rPr>
        <w:t>)</w:t>
      </w:r>
      <w:r w:rsidR="00E644F2">
        <w:rPr>
          <w:rFonts w:hint="eastAsia"/>
        </w:rPr>
        <w:t>讓學生能夠鍛鍊體魄，達到健康的目的。</w:t>
      </w:r>
    </w:p>
    <w:p w:rsidR="00E644F2" w:rsidRDefault="00E644F2" w:rsidP="00E644F2">
      <w:pPr>
        <w:spacing w:line="300" w:lineRule="auto"/>
        <w:ind w:firstLineChars="118" w:firstLine="283"/>
        <w:rPr>
          <w:rFonts w:ascii="新細明體" w:hAnsi="新細明體" w:cs="新細明體"/>
          <w:color w:val="000000"/>
          <w:spacing w:val="-1"/>
          <w:szCs w:val="24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透過社團活動時間能夠發展人際關係。</w:t>
      </w:r>
    </w:p>
    <w:p w:rsidR="008C365B" w:rsidRDefault="008C365B" w:rsidP="008C365B">
      <w:pPr>
        <w:spacing w:line="300" w:lineRule="auto"/>
        <w:rPr>
          <w:rFonts w:ascii="新細明體" w:hAnsi="新細明體" w:cs="新細明體"/>
          <w:color w:val="000000"/>
          <w:spacing w:val="-1"/>
          <w:szCs w:val="24"/>
        </w:rPr>
      </w:pPr>
    </w:p>
    <w:p w:rsidR="008C365B" w:rsidRDefault="008C365B" w:rsidP="008C365B">
      <w:pPr>
        <w:spacing w:line="300" w:lineRule="auto"/>
      </w:pPr>
      <w:r>
        <w:rPr>
          <w:rFonts w:ascii="新細明體" w:hAnsi="新細明體" w:cs="新細明體"/>
          <w:color w:val="000000"/>
          <w:spacing w:val="-1"/>
          <w:szCs w:val="24"/>
        </w:rPr>
        <w:t>三、</w:t>
      </w:r>
      <w:r>
        <w:rPr>
          <w:rFonts w:ascii="新細明體" w:hAnsi="新細明體" w:cs="新細明體"/>
          <w:color w:val="000000"/>
          <w:szCs w:val="24"/>
        </w:rPr>
        <w:t>適用版本自編</w:t>
      </w:r>
    </w:p>
    <w:p w:rsidR="008C365B" w:rsidRDefault="008C365B" w:rsidP="008C365B">
      <w:pPr>
        <w:spacing w:line="300" w:lineRule="auto"/>
      </w:pPr>
    </w:p>
    <w:p w:rsidR="008C365B" w:rsidRDefault="008C365B" w:rsidP="008C365B">
      <w:pPr>
        <w:spacing w:line="300" w:lineRule="auto"/>
        <w:rPr>
          <w:rFonts w:ascii="新細明體" w:hAnsi="新細明體" w:cs="新細明體"/>
          <w:color w:val="000000"/>
          <w:szCs w:val="24"/>
        </w:rPr>
      </w:pPr>
      <w:r>
        <w:rPr>
          <w:rFonts w:ascii="新細明體" w:hAnsi="新細明體" w:cs="新細明體"/>
          <w:color w:val="000000"/>
          <w:spacing w:val="-1"/>
          <w:szCs w:val="24"/>
        </w:rPr>
        <w:t>四、</w:t>
      </w:r>
      <w:r>
        <w:rPr>
          <w:rFonts w:ascii="新細明體" w:hAnsi="新細明體" w:cs="新細明體"/>
          <w:color w:val="000000"/>
          <w:szCs w:val="24"/>
        </w:rPr>
        <w:t>本學期課程內涵</w:t>
      </w:r>
    </w:p>
    <w:tbl>
      <w:tblPr>
        <w:tblStyle w:val="a3"/>
        <w:tblW w:w="9712" w:type="dxa"/>
        <w:tblInd w:w="250" w:type="dxa"/>
        <w:tblLook w:val="04A0" w:firstRow="1" w:lastRow="0" w:firstColumn="1" w:lastColumn="0" w:noHBand="0" w:noVBand="1"/>
      </w:tblPr>
      <w:tblGrid>
        <w:gridCol w:w="1134"/>
        <w:gridCol w:w="2859"/>
        <w:gridCol w:w="2859"/>
        <w:gridCol w:w="2860"/>
      </w:tblGrid>
      <w:tr w:rsidR="00503FBE" w:rsidTr="00E644F2">
        <w:trPr>
          <w:trHeight w:val="750"/>
        </w:trPr>
        <w:tc>
          <w:tcPr>
            <w:tcW w:w="1134" w:type="dxa"/>
          </w:tcPr>
          <w:p w:rsidR="00503FBE" w:rsidRDefault="00E644F2" w:rsidP="00223451">
            <w:pPr>
              <w:jc w:val="center"/>
              <w:rPr>
                <w:rFonts w:ascii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周</w:t>
            </w:r>
            <w:r w:rsidR="00503FBE">
              <w:rPr>
                <w:rFonts w:ascii="新細明體" w:hAnsi="新細明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859" w:type="dxa"/>
            <w:vAlign w:val="center"/>
          </w:tcPr>
          <w:p w:rsidR="00503FBE" w:rsidRDefault="00503FBE" w:rsidP="00223451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籃球</w:t>
            </w:r>
          </w:p>
        </w:tc>
        <w:tc>
          <w:tcPr>
            <w:tcW w:w="2859" w:type="dxa"/>
            <w:vAlign w:val="center"/>
          </w:tcPr>
          <w:p w:rsidR="00503FBE" w:rsidRDefault="00503FBE" w:rsidP="00223451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羽球</w:t>
            </w:r>
          </w:p>
        </w:tc>
        <w:tc>
          <w:tcPr>
            <w:tcW w:w="2860" w:type="dxa"/>
            <w:vAlign w:val="center"/>
          </w:tcPr>
          <w:p w:rsidR="00503FBE" w:rsidRDefault="00503FBE" w:rsidP="00223451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原舞</w:t>
            </w:r>
          </w:p>
        </w:tc>
      </w:tr>
      <w:tr w:rsidR="00503FBE" w:rsidRPr="00F40019" w:rsidTr="00E644F2">
        <w:tc>
          <w:tcPr>
            <w:tcW w:w="1134" w:type="dxa"/>
          </w:tcPr>
          <w:p w:rsidR="00503FBE" w:rsidRDefault="00E644F2" w:rsidP="0022345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59" w:type="dxa"/>
          </w:tcPr>
          <w:p w:rsidR="00503FBE" w:rsidRPr="00F40019" w:rsidRDefault="00503FBE" w:rsidP="0022345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社團準備工作-選社團/社團招生</w:t>
            </w:r>
          </w:p>
        </w:tc>
        <w:tc>
          <w:tcPr>
            <w:tcW w:w="2859" w:type="dxa"/>
          </w:tcPr>
          <w:p w:rsidR="00503FBE" w:rsidRPr="00503FBE" w:rsidRDefault="00503FBE" w:rsidP="0022345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社團準備工作-選社團/社團招生</w:t>
            </w:r>
          </w:p>
        </w:tc>
        <w:tc>
          <w:tcPr>
            <w:tcW w:w="2860" w:type="dxa"/>
          </w:tcPr>
          <w:p w:rsidR="00503FBE" w:rsidRPr="00F40019" w:rsidRDefault="00503FBE" w:rsidP="0022345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社團準備工作-選社團/社團招生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體能訓練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pStyle w:val="a8"/>
              <w:spacing w:line="300" w:lineRule="exact"/>
              <w:ind w:leftChars="-20" w:left="-8" w:right="57" w:hangingChars="20" w:hanging="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pStyle w:val="aa"/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台灣原住民傳統樂器（一）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體能訓練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pStyle w:val="3"/>
              <w:spacing w:line="300" w:lineRule="exact"/>
              <w:ind w:leftChars="-20" w:left="-8" w:rightChars="0" w:right="57" w:hangingChars="20" w:hanging="40"/>
              <w:jc w:val="both"/>
              <w:rPr>
                <w:rFonts w:hAnsi="新細明體"/>
                <w:sz w:val="20"/>
              </w:rPr>
            </w:pPr>
            <w:r w:rsidRPr="00D068C7">
              <w:rPr>
                <w:rFonts w:hAnsi="新細明體"/>
                <w:sz w:val="20"/>
              </w:rPr>
              <w:t>羽球基本訓練--執球、握拍、正手發球、上手擊球（2）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pStyle w:val="aa"/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台灣原住民傳統樂器（二）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pStyle w:val="a8"/>
              <w:spacing w:line="300" w:lineRule="exact"/>
              <w:ind w:leftChars="-20" w:left="-8" w:right="57" w:hangingChars="20" w:hanging="4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羽球基本訓練--執球、握拍、正手發球、上手擊球（2）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舞步教學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羽球基本訓練--正手拍擊球（2）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舞步教學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羽球基本訓練--反手拍擊球（2）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舞步教學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羽球基本訓練--步法練習（2）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舞步教學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羽球基本訓練--步法練習（2）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傳統樂器及歌謠教學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基本持球、傳接球動作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羽球基本訓練—綜合練習（2）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傳統樂器及歌謠教學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基本上籃、投籃動作練習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羽球基本訓練—綜合練習（2）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傳統樂器及歌謠教學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基本上籃、投籃動作練習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pStyle w:val="4123"/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體能訓練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複習上學其基本技巧（2）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傳統樂器及歌謠教學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基本上籃、投籃動作練習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ind w:right="5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羽球基本動作--切球（2）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傳統樂器及歌謠教學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立定跳投動作、罰球練習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撲球（2）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曲目練習：舞蹈與樂器教學（一）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立定跳投動作、罰球練習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長短球（2）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曲目練習：舞蹈與樂器教學（一）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立定跳投動作、罰球練習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ind w:right="5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殺球（2）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曲目練習：舞蹈與樂器教學（一）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急停跳投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ind w:right="5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挑球（2）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期中成果展演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急停跳投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練習單打（2）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曲目練習：舞蹈與樂器教學（二）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急停跳投</w:t>
            </w:r>
          </w:p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練習雙打（2）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曲目練習：舞蹈與樂器教學（二）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19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基本防守動作練習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練習雙打（2）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曲目練習：舞蹈與樂器教學（二）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基本防守動作練習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ind w:left="2" w:right="5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舉辦分組友誼比賽（1）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曲目練習：舞蹈與樂器教學（二）</w:t>
            </w:r>
          </w:p>
        </w:tc>
      </w:tr>
      <w:tr w:rsidR="00503FBE" w:rsidRPr="00D068C7" w:rsidTr="00E644F2">
        <w:tc>
          <w:tcPr>
            <w:tcW w:w="1134" w:type="dxa"/>
          </w:tcPr>
          <w:p w:rsidR="00503FBE" w:rsidRPr="00D068C7" w:rsidRDefault="00E644F2" w:rsidP="00223451">
            <w:pPr>
              <w:spacing w:line="30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21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綜合練習(1)</w:t>
            </w:r>
          </w:p>
        </w:tc>
        <w:tc>
          <w:tcPr>
            <w:tcW w:w="2859" w:type="dxa"/>
            <w:vAlign w:val="center"/>
          </w:tcPr>
          <w:p w:rsidR="00503FBE" w:rsidRPr="00D068C7" w:rsidRDefault="00503FBE" w:rsidP="00223451">
            <w:pPr>
              <w:spacing w:line="300" w:lineRule="exact"/>
              <w:ind w:left="2" w:right="5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舉辦分組友誼比賽（2）</w:t>
            </w:r>
          </w:p>
        </w:tc>
        <w:tc>
          <w:tcPr>
            <w:tcW w:w="2860" w:type="dxa"/>
            <w:vAlign w:val="center"/>
          </w:tcPr>
          <w:p w:rsidR="00503FBE" w:rsidRPr="00D068C7" w:rsidRDefault="00503FBE" w:rsidP="00223451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曲目練習：舞蹈與樂器教學（二）</w:t>
            </w:r>
          </w:p>
        </w:tc>
      </w:tr>
    </w:tbl>
    <w:p w:rsidR="008C365B" w:rsidRDefault="008C365B" w:rsidP="00503FBE">
      <w:pPr>
        <w:spacing w:line="300" w:lineRule="auto"/>
        <w:rPr>
          <w:rFonts w:ascii="新細明體" w:hAnsi="新細明體" w:cs="新細明體"/>
          <w:color w:val="000000"/>
          <w:szCs w:val="24"/>
        </w:rPr>
      </w:pPr>
    </w:p>
    <w:p w:rsidR="008C365B" w:rsidRDefault="008C365B">
      <w:pPr>
        <w:widowControl/>
        <w:rPr>
          <w:sz w:val="28"/>
          <w:szCs w:val="28"/>
        </w:rPr>
      </w:pPr>
    </w:p>
    <w:p w:rsidR="009D6761" w:rsidRPr="00C35016" w:rsidRDefault="009D6761" w:rsidP="009D6761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南投縣仁愛國中</w:t>
      </w:r>
      <w:r w:rsidRPr="00C35016">
        <w:rPr>
          <w:rFonts w:hint="eastAsia"/>
          <w:sz w:val="28"/>
          <w:szCs w:val="28"/>
        </w:rPr>
        <w:t>107</w:t>
      </w:r>
      <w:r w:rsidRPr="00C35016">
        <w:rPr>
          <w:rFonts w:hint="eastAsia"/>
          <w:sz w:val="28"/>
          <w:szCs w:val="28"/>
        </w:rPr>
        <w:t>學年度第</w:t>
      </w:r>
      <w:r>
        <w:rPr>
          <w:rFonts w:hint="eastAsia"/>
          <w:sz w:val="28"/>
          <w:szCs w:val="28"/>
        </w:rPr>
        <w:t>二</w:t>
      </w:r>
      <w:r w:rsidRPr="00C35016">
        <w:rPr>
          <w:rFonts w:hint="eastAsia"/>
          <w:sz w:val="28"/>
          <w:szCs w:val="28"/>
        </w:rPr>
        <w:t>學期彈性課程內容</w:t>
      </w:r>
    </w:p>
    <w:p w:rsidR="009D6761" w:rsidRPr="00C35016" w:rsidRDefault="009D6761" w:rsidP="009D6761">
      <w:pPr>
        <w:jc w:val="center"/>
        <w:rPr>
          <w:sz w:val="28"/>
          <w:szCs w:val="28"/>
        </w:rPr>
      </w:pPr>
      <w:r w:rsidRPr="00C35016">
        <w:rPr>
          <w:rFonts w:hint="eastAsia"/>
          <w:sz w:val="28"/>
          <w:szCs w:val="28"/>
        </w:rPr>
        <w:t>課程名稱：閱讀仁愛</w:t>
      </w:r>
      <w:r w:rsidRPr="00C35016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九</w:t>
      </w:r>
      <w:r w:rsidRPr="00C35016">
        <w:rPr>
          <w:rFonts w:hint="eastAsia"/>
          <w:sz w:val="28"/>
          <w:szCs w:val="28"/>
        </w:rPr>
        <w:t>年級</w:t>
      </w:r>
      <w:r w:rsidRPr="00C35016">
        <w:rPr>
          <w:rFonts w:hint="eastAsia"/>
          <w:sz w:val="28"/>
          <w:szCs w:val="28"/>
        </w:rPr>
        <w:t xml:space="preserve">)    </w:t>
      </w:r>
      <w:r w:rsidRPr="00C35016">
        <w:rPr>
          <w:rFonts w:hint="eastAsia"/>
          <w:sz w:val="28"/>
          <w:szCs w:val="28"/>
        </w:rPr>
        <w:t>課程設計：</w:t>
      </w:r>
      <w:r>
        <w:rPr>
          <w:rFonts w:hint="eastAsia"/>
          <w:sz w:val="28"/>
          <w:szCs w:val="28"/>
        </w:rPr>
        <w:t>施偉勳</w:t>
      </w:r>
    </w:p>
    <w:p w:rsidR="009D6761" w:rsidRPr="00C35016" w:rsidRDefault="009D6761" w:rsidP="009D6761">
      <w:pPr>
        <w:rPr>
          <w:sz w:val="28"/>
          <w:szCs w:val="28"/>
        </w:rPr>
      </w:pPr>
    </w:p>
    <w:p w:rsidR="009D6761" w:rsidRDefault="009D6761" w:rsidP="009D6761">
      <w:r>
        <w:rPr>
          <w:rFonts w:hint="eastAsia"/>
        </w:rPr>
        <w:t>一、依據：本校</w:t>
      </w:r>
      <w:r>
        <w:rPr>
          <w:rFonts w:hint="eastAsia"/>
        </w:rPr>
        <w:t>107</w:t>
      </w:r>
      <w:r>
        <w:rPr>
          <w:rFonts w:hint="eastAsia"/>
        </w:rPr>
        <w:t>學念度課程發展委員會決議訂定。</w:t>
      </w:r>
    </w:p>
    <w:p w:rsidR="009D6761" w:rsidRDefault="009D6761" w:rsidP="009D6761"/>
    <w:p w:rsidR="009D6761" w:rsidRDefault="009D6761">
      <w:r>
        <w:t>二、學習目標：</w:t>
      </w:r>
      <w:r>
        <w:t xml:space="preserve"> </w:t>
      </w:r>
    </w:p>
    <w:p w:rsidR="00E644F2" w:rsidRDefault="00E644F2" w:rsidP="00E644F2">
      <w:pPr>
        <w:spacing w:line="300" w:lineRule="auto"/>
        <w:ind w:firstLineChars="118" w:firstLine="283"/>
        <w:rPr>
          <w:rFonts w:hint="eastAsia"/>
        </w:rPr>
      </w:pPr>
      <w:r>
        <w:rPr>
          <w:rFonts w:hint="eastAsia"/>
        </w:rPr>
        <w:t>(</w:t>
      </w:r>
      <w:r w:rsidRPr="008C365B">
        <w:t>一</w:t>
      </w:r>
      <w:r>
        <w:rPr>
          <w:rFonts w:hint="eastAsia"/>
        </w:rPr>
        <w:t>)</w:t>
      </w:r>
      <w:r>
        <w:rPr>
          <w:rFonts w:hint="eastAsia"/>
        </w:rPr>
        <w:t>讓學生能夠鍛鍊體魄，達到健康的目的。</w:t>
      </w:r>
    </w:p>
    <w:p w:rsidR="009D6761" w:rsidRPr="009D6761" w:rsidRDefault="00E644F2" w:rsidP="00E644F2">
      <w:pPr>
        <w:spacing w:line="300" w:lineRule="auto"/>
        <w:ind w:firstLineChars="118" w:firstLine="28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透過社團活動時間能夠發展人際關係。</w:t>
      </w:r>
    </w:p>
    <w:p w:rsidR="00E644F2" w:rsidRDefault="00E644F2">
      <w:pPr>
        <w:rPr>
          <w:rFonts w:hint="eastAsia"/>
        </w:rPr>
      </w:pPr>
    </w:p>
    <w:p w:rsidR="009D6761" w:rsidRDefault="009D6761">
      <w:bookmarkStart w:id="0" w:name="_GoBack"/>
      <w:bookmarkEnd w:id="0"/>
      <w:r>
        <w:t>三、適用版本：自編</w:t>
      </w:r>
      <w:r>
        <w:t xml:space="preserve"> </w:t>
      </w:r>
    </w:p>
    <w:p w:rsidR="009D6761" w:rsidRDefault="009D6761"/>
    <w:p w:rsidR="00460005" w:rsidRDefault="009D6761">
      <w:r>
        <w:t>四、本學期課程內涵</w:t>
      </w:r>
    </w:p>
    <w:p w:rsidR="009D6761" w:rsidRDefault="009D6761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37"/>
        <w:gridCol w:w="3992"/>
        <w:gridCol w:w="3191"/>
      </w:tblGrid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周次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體能訓練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pStyle w:val="a8"/>
              <w:spacing w:line="120" w:lineRule="atLeast"/>
              <w:ind w:leftChars="-20" w:left="-8" w:right="57" w:hangingChars="20" w:hanging="4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羽球基本訓練--執球、</w:t>
            </w:r>
          </w:p>
          <w:p w:rsidR="00E644F2" w:rsidRPr="00D068C7" w:rsidRDefault="00E644F2" w:rsidP="00223451">
            <w:pPr>
              <w:pStyle w:val="a8"/>
              <w:spacing w:line="120" w:lineRule="atLeast"/>
              <w:ind w:leftChars="-20" w:left="-8" w:right="57" w:hangingChars="20" w:hanging="4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正反握拍、正手發球（2）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上學期課程</w:t>
            </w:r>
          </w:p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重點提示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pStyle w:val="a4"/>
              <w:spacing w:line="120" w:lineRule="atLeast"/>
              <w:ind w:leftChars="-20" w:left="-8" w:right="57" w:hangingChars="20" w:hanging="40"/>
              <w:jc w:val="center"/>
              <w:rPr>
                <w:rFonts w:hAnsi="新細明體"/>
              </w:rPr>
            </w:pPr>
            <w:r w:rsidRPr="00D068C7">
              <w:rPr>
                <w:rFonts w:hAnsi="新細明體"/>
              </w:rPr>
              <w:t>羽球基本訓練</w:t>
            </w:r>
            <w:r w:rsidRPr="00D068C7">
              <w:rPr>
                <w:rFonts w:hAnsi="新細明體"/>
              </w:rPr>
              <w:t>--</w:t>
            </w:r>
            <w:r w:rsidRPr="00D068C7">
              <w:rPr>
                <w:rFonts w:hAnsi="新細明體"/>
              </w:rPr>
              <w:t>執球、握拍、</w:t>
            </w:r>
          </w:p>
          <w:p w:rsidR="00E644F2" w:rsidRPr="00D068C7" w:rsidRDefault="00E644F2" w:rsidP="00223451">
            <w:pPr>
              <w:pStyle w:val="a4"/>
              <w:spacing w:line="120" w:lineRule="atLeast"/>
              <w:ind w:leftChars="-20" w:left="-8" w:right="57" w:hangingChars="20" w:hanging="40"/>
              <w:jc w:val="center"/>
              <w:rPr>
                <w:rFonts w:hAnsi="新細明體"/>
              </w:rPr>
            </w:pPr>
            <w:r w:rsidRPr="00D068C7">
              <w:rPr>
                <w:rFonts w:hAnsi="新細明體"/>
              </w:rPr>
              <w:t>正手發球、上手擊球（</w:t>
            </w:r>
            <w:r w:rsidRPr="00D068C7">
              <w:rPr>
                <w:rFonts w:hAnsi="新細明體"/>
              </w:rPr>
              <w:t>2</w:t>
            </w:r>
            <w:r w:rsidRPr="00D068C7">
              <w:rPr>
                <w:rFonts w:hAnsi="新細明體"/>
              </w:rPr>
              <w:t>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上學期課程</w:t>
            </w:r>
          </w:p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重點提示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pStyle w:val="a8"/>
              <w:spacing w:line="120" w:lineRule="atLeast"/>
              <w:ind w:leftChars="-20" w:left="-8" w:right="57" w:hangingChars="20" w:hanging="4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羽球基本訓練--執球、握拍、</w:t>
            </w:r>
          </w:p>
          <w:p w:rsidR="00E644F2" w:rsidRPr="00D068C7" w:rsidRDefault="00E644F2" w:rsidP="00223451">
            <w:pPr>
              <w:pStyle w:val="a8"/>
              <w:spacing w:line="120" w:lineRule="atLeast"/>
              <w:ind w:leftChars="-20" w:left="-8" w:right="57" w:hangingChars="20" w:hanging="4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正手發球上手擊球（2）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上學期課程</w:t>
            </w:r>
          </w:p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重點提示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羽球基本訓練--正手拍擊球（2）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籃球競賽規則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羽球基本訓練--反手拍擊球（2）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籃球競賽規則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羽球基本訓練--步法練習（2）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小品創作（一）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籃球競賽規則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羽球基本訓練--步法練習（2）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小品創作（一）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7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綜合練習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羽球基本訓練—綜合練習（2）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小品創作（一）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綜合練習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/>
                <w:sz w:val="20"/>
                <w:szCs w:val="20"/>
              </w:rPr>
              <w:t>羽球基本訓練—綜合練習（2）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小品創作（一）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9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學習團隊攻防技術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學習互助合作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之團隊精神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pStyle w:val="4123"/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體能訓練</w:t>
            </w:r>
          </w:p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複習上學其基本技巧（2）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期中展演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學習團隊攻防技術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學習互助合作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之團隊精神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羽球基本動作--切球（2）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學習團隊攻防技術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學習互助合作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之團隊精神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撲球（2）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學習團隊攻防技術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學習互助合作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之團隊精神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長短球（2）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學習團隊攻防技術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學習互助合作</w:t>
            </w:r>
          </w:p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之團隊精神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殺球（2）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14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（教學帶）</w:t>
            </w:r>
          </w:p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欣賞規則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羽球基本動作</w:t>
            </w:r>
            <w:r w:rsidRPr="00D068C7">
              <w:rPr>
                <w:rFonts w:ascii="新細明體" w:hAnsi="新細明體"/>
                <w:sz w:val="20"/>
                <w:szCs w:val="20"/>
              </w:rPr>
              <w:t>—</w:t>
            </w:r>
            <w:r w:rsidRPr="00D068C7">
              <w:rPr>
                <w:rFonts w:ascii="新細明體" w:hAnsi="新細明體" w:hint="eastAsia"/>
                <w:sz w:val="20"/>
                <w:szCs w:val="20"/>
              </w:rPr>
              <w:t>挑球（2）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影片欣賞</w:t>
            </w:r>
          </w:p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（教學帶）</w:t>
            </w:r>
          </w:p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欣賞規則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練習單打（2）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c"/>
              <w:jc w:val="center"/>
              <w:rPr>
                <w:rFonts w:ascii="新細明體" w:hAnsi="新細明體"/>
                <w:b w:val="0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b w:val="0"/>
                <w:sz w:val="20"/>
                <w:szCs w:val="20"/>
              </w:rPr>
              <w:t>1. 賽得克族進階舞步教學</w:t>
            </w:r>
          </w:p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2.</w:t>
            </w:r>
            <w:r w:rsidRPr="00D068C7">
              <w:rPr>
                <w:rFonts w:hint="eastAsia"/>
                <w:sz w:val="20"/>
                <w:szCs w:val="20"/>
              </w:rPr>
              <w:t>樂器教學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16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舉行友誼比賽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練習雙打（2）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pStyle w:val="a8"/>
              <w:jc w:val="center"/>
              <w:rPr>
                <w:sz w:val="20"/>
                <w:szCs w:val="20"/>
              </w:rPr>
            </w:pPr>
            <w:r w:rsidRPr="00D068C7">
              <w:rPr>
                <w:rFonts w:hint="eastAsia"/>
                <w:sz w:val="20"/>
                <w:szCs w:val="20"/>
              </w:rPr>
              <w:t>期末展演</w:t>
            </w:r>
          </w:p>
        </w:tc>
      </w:tr>
      <w:tr w:rsidR="00E644F2" w:rsidRPr="00D068C7" w:rsidTr="00E644F2">
        <w:tc>
          <w:tcPr>
            <w:tcW w:w="1134" w:type="dxa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17</w:t>
            </w:r>
          </w:p>
        </w:tc>
        <w:tc>
          <w:tcPr>
            <w:tcW w:w="1537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left="57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舉行友誼比賽</w:t>
            </w:r>
          </w:p>
        </w:tc>
        <w:tc>
          <w:tcPr>
            <w:tcW w:w="3992" w:type="dxa"/>
            <w:vAlign w:val="center"/>
          </w:tcPr>
          <w:p w:rsidR="00E644F2" w:rsidRPr="00D068C7" w:rsidRDefault="00E644F2" w:rsidP="00223451">
            <w:pPr>
              <w:spacing w:line="120" w:lineRule="atLeast"/>
              <w:ind w:left="2" w:right="57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練習雙打（2）</w:t>
            </w:r>
          </w:p>
        </w:tc>
        <w:tc>
          <w:tcPr>
            <w:tcW w:w="3191" w:type="dxa"/>
            <w:vAlign w:val="center"/>
          </w:tcPr>
          <w:p w:rsidR="00E644F2" w:rsidRPr="00D068C7" w:rsidRDefault="00E644F2" w:rsidP="00223451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068C7">
              <w:rPr>
                <w:rFonts w:ascii="新細明體" w:hAnsi="新細明體" w:hint="eastAsia"/>
                <w:sz w:val="20"/>
                <w:szCs w:val="20"/>
              </w:rPr>
              <w:t>小品創作（二）</w:t>
            </w:r>
          </w:p>
        </w:tc>
      </w:tr>
    </w:tbl>
    <w:p w:rsidR="00503FBE" w:rsidRDefault="00503FBE"/>
    <w:p w:rsidR="009D6761" w:rsidRPr="009D6761" w:rsidRDefault="009D6761">
      <w:r>
        <w:t xml:space="preserve"> </w:t>
      </w:r>
    </w:p>
    <w:sectPr w:rsidR="009D6761" w:rsidRPr="009D6761" w:rsidSect="009D67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0E" w:rsidRDefault="004B480E" w:rsidP="008C365B">
      <w:r>
        <w:separator/>
      </w:r>
    </w:p>
  </w:endnote>
  <w:endnote w:type="continuationSeparator" w:id="0">
    <w:p w:rsidR="004B480E" w:rsidRDefault="004B480E" w:rsidP="008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0E" w:rsidRDefault="004B480E" w:rsidP="008C365B">
      <w:r>
        <w:separator/>
      </w:r>
    </w:p>
  </w:footnote>
  <w:footnote w:type="continuationSeparator" w:id="0">
    <w:p w:rsidR="004B480E" w:rsidRDefault="004B480E" w:rsidP="008C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61"/>
    <w:rsid w:val="000B4936"/>
    <w:rsid w:val="002172FF"/>
    <w:rsid w:val="00460005"/>
    <w:rsid w:val="004B480E"/>
    <w:rsid w:val="00503FBE"/>
    <w:rsid w:val="0061408F"/>
    <w:rsid w:val="00761094"/>
    <w:rsid w:val="007C22AB"/>
    <w:rsid w:val="008C365B"/>
    <w:rsid w:val="009D6761"/>
    <w:rsid w:val="00B97EC3"/>
    <w:rsid w:val="00E644F2"/>
    <w:rsid w:val="00E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C365B"/>
    <w:rPr>
      <w:kern w:val="2"/>
    </w:rPr>
  </w:style>
  <w:style w:type="paragraph" w:styleId="a6">
    <w:name w:val="footer"/>
    <w:basedOn w:val="a"/>
    <w:link w:val="a7"/>
    <w:uiPriority w:val="99"/>
    <w:unhideWhenUsed/>
    <w:rsid w:val="008C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65B"/>
    <w:rPr>
      <w:kern w:val="2"/>
    </w:rPr>
  </w:style>
  <w:style w:type="paragraph" w:customStyle="1" w:styleId="4123">
    <w:name w:val="4.【教學目標】內文字（1.2.3.）"/>
    <w:next w:val="a8"/>
    <w:rsid w:val="00503FBE"/>
    <w:rPr>
      <w:rFonts w:ascii="Times New Roman" w:hAnsi="Times New Roman"/>
      <w:kern w:val="2"/>
      <w:sz w:val="24"/>
      <w:szCs w:val="24"/>
    </w:rPr>
  </w:style>
  <w:style w:type="paragraph" w:styleId="a8">
    <w:name w:val="annotation text"/>
    <w:basedOn w:val="a"/>
    <w:link w:val="a9"/>
    <w:unhideWhenUsed/>
    <w:rsid w:val="00503FBE"/>
    <w:rPr>
      <w:rFonts w:asciiTheme="minorHAnsi" w:eastAsiaTheme="minorEastAsia" w:hAnsiTheme="minorHAnsi" w:cstheme="minorBidi"/>
    </w:rPr>
  </w:style>
  <w:style w:type="character" w:customStyle="1" w:styleId="a9">
    <w:name w:val="註解文字 字元"/>
    <w:basedOn w:val="a0"/>
    <w:link w:val="a8"/>
    <w:rsid w:val="00503FB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a">
    <w:name w:val="Balloon Text"/>
    <w:basedOn w:val="a"/>
    <w:link w:val="ab"/>
    <w:rsid w:val="00503FBE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503FBE"/>
    <w:rPr>
      <w:rFonts w:ascii="Arial" w:hAnsi="Arial"/>
      <w:kern w:val="2"/>
      <w:sz w:val="18"/>
      <w:szCs w:val="18"/>
    </w:rPr>
  </w:style>
  <w:style w:type="paragraph" w:styleId="3">
    <w:name w:val="Body Text 3"/>
    <w:basedOn w:val="a"/>
    <w:link w:val="30"/>
    <w:rsid w:val="00503FBE"/>
    <w:pPr>
      <w:ind w:leftChars="10" w:left="10" w:rightChars="10" w:right="10"/>
    </w:pPr>
    <w:rPr>
      <w:rFonts w:ascii="新細明體" w:hAnsi="Times New Roman"/>
      <w:sz w:val="16"/>
      <w:szCs w:val="20"/>
    </w:rPr>
  </w:style>
  <w:style w:type="character" w:customStyle="1" w:styleId="30">
    <w:name w:val="本文 3 字元"/>
    <w:basedOn w:val="a0"/>
    <w:link w:val="3"/>
    <w:rsid w:val="00503FBE"/>
    <w:rPr>
      <w:rFonts w:ascii="新細明體" w:hAnsi="Times New Roman"/>
      <w:kern w:val="2"/>
      <w:sz w:val="16"/>
    </w:rPr>
  </w:style>
  <w:style w:type="paragraph" w:styleId="ac">
    <w:name w:val="annotation subject"/>
    <w:basedOn w:val="a8"/>
    <w:next w:val="a8"/>
    <w:link w:val="ad"/>
    <w:rsid w:val="00503FBE"/>
    <w:rPr>
      <w:rFonts w:ascii="Times New Roman" w:eastAsia="新細明體" w:hAnsi="Times New Roman" w:cs="Times New Roman"/>
      <w:b/>
      <w:bCs/>
      <w:szCs w:val="24"/>
    </w:rPr>
  </w:style>
  <w:style w:type="character" w:customStyle="1" w:styleId="ad">
    <w:name w:val="註解主旨 字元"/>
    <w:basedOn w:val="a9"/>
    <w:link w:val="ac"/>
    <w:rsid w:val="00503FBE"/>
    <w:rPr>
      <w:rFonts w:ascii="Times New Roman" w:eastAsiaTheme="minorEastAsia" w:hAnsi="Times New Roman" w:cstheme="minorBidi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C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C365B"/>
    <w:rPr>
      <w:kern w:val="2"/>
    </w:rPr>
  </w:style>
  <w:style w:type="paragraph" w:styleId="a6">
    <w:name w:val="footer"/>
    <w:basedOn w:val="a"/>
    <w:link w:val="a7"/>
    <w:uiPriority w:val="99"/>
    <w:unhideWhenUsed/>
    <w:rsid w:val="008C3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65B"/>
    <w:rPr>
      <w:kern w:val="2"/>
    </w:rPr>
  </w:style>
  <w:style w:type="paragraph" w:customStyle="1" w:styleId="4123">
    <w:name w:val="4.【教學目標】內文字（1.2.3.）"/>
    <w:next w:val="a8"/>
    <w:rsid w:val="00503FBE"/>
    <w:rPr>
      <w:rFonts w:ascii="Times New Roman" w:hAnsi="Times New Roman"/>
      <w:kern w:val="2"/>
      <w:sz w:val="24"/>
      <w:szCs w:val="24"/>
    </w:rPr>
  </w:style>
  <w:style w:type="paragraph" w:styleId="a8">
    <w:name w:val="annotation text"/>
    <w:basedOn w:val="a"/>
    <w:link w:val="a9"/>
    <w:unhideWhenUsed/>
    <w:rsid w:val="00503FBE"/>
    <w:rPr>
      <w:rFonts w:asciiTheme="minorHAnsi" w:eastAsiaTheme="minorEastAsia" w:hAnsiTheme="minorHAnsi" w:cstheme="minorBidi"/>
    </w:rPr>
  </w:style>
  <w:style w:type="character" w:customStyle="1" w:styleId="a9">
    <w:name w:val="註解文字 字元"/>
    <w:basedOn w:val="a0"/>
    <w:link w:val="a8"/>
    <w:rsid w:val="00503FBE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a">
    <w:name w:val="Balloon Text"/>
    <w:basedOn w:val="a"/>
    <w:link w:val="ab"/>
    <w:rsid w:val="00503FBE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rsid w:val="00503FBE"/>
    <w:rPr>
      <w:rFonts w:ascii="Arial" w:hAnsi="Arial"/>
      <w:kern w:val="2"/>
      <w:sz w:val="18"/>
      <w:szCs w:val="18"/>
    </w:rPr>
  </w:style>
  <w:style w:type="paragraph" w:styleId="3">
    <w:name w:val="Body Text 3"/>
    <w:basedOn w:val="a"/>
    <w:link w:val="30"/>
    <w:rsid w:val="00503FBE"/>
    <w:pPr>
      <w:ind w:leftChars="10" w:left="10" w:rightChars="10" w:right="10"/>
    </w:pPr>
    <w:rPr>
      <w:rFonts w:ascii="新細明體" w:hAnsi="Times New Roman"/>
      <w:sz w:val="16"/>
      <w:szCs w:val="20"/>
    </w:rPr>
  </w:style>
  <w:style w:type="character" w:customStyle="1" w:styleId="30">
    <w:name w:val="本文 3 字元"/>
    <w:basedOn w:val="a0"/>
    <w:link w:val="3"/>
    <w:rsid w:val="00503FBE"/>
    <w:rPr>
      <w:rFonts w:ascii="新細明體" w:hAnsi="Times New Roman"/>
      <w:kern w:val="2"/>
      <w:sz w:val="16"/>
    </w:rPr>
  </w:style>
  <w:style w:type="paragraph" w:styleId="ac">
    <w:name w:val="annotation subject"/>
    <w:basedOn w:val="a8"/>
    <w:next w:val="a8"/>
    <w:link w:val="ad"/>
    <w:rsid w:val="00503FBE"/>
    <w:rPr>
      <w:rFonts w:ascii="Times New Roman" w:eastAsia="新細明體" w:hAnsi="Times New Roman" w:cs="Times New Roman"/>
      <w:b/>
      <w:bCs/>
      <w:szCs w:val="24"/>
    </w:rPr>
  </w:style>
  <w:style w:type="character" w:customStyle="1" w:styleId="ad">
    <w:name w:val="註解主旨 字元"/>
    <w:basedOn w:val="a9"/>
    <w:link w:val="ac"/>
    <w:rsid w:val="00503FBE"/>
    <w:rPr>
      <w:rFonts w:ascii="Times New Roman" w:eastAsiaTheme="minorEastAsia" w:hAnsi="Times New Roman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2018-08-16T06:33:00Z</dcterms:created>
  <dcterms:modified xsi:type="dcterms:W3CDTF">2018-08-16T06:38:00Z</dcterms:modified>
</cp:coreProperties>
</file>